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E1" w:rsidRPr="00AE0520" w:rsidRDefault="003B62E1" w:rsidP="003B62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AE0520">
        <w:rPr>
          <w:rFonts w:ascii="Arial" w:eastAsia="Times New Roman" w:hAnsi="Arial" w:cs="Arial"/>
          <w:sz w:val="24"/>
          <w:szCs w:val="24"/>
          <w:lang w:eastAsia="pt-BR"/>
        </w:rPr>
        <w:t>PROJETO DE LEI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25232E"/>
          <w:sz w:val="24"/>
          <w:szCs w:val="24"/>
        </w:rPr>
      </w:pP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25232E"/>
          <w:sz w:val="24"/>
          <w:szCs w:val="24"/>
        </w:rPr>
      </w:pP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hAnsi="Arial" w:cs="Arial"/>
          <w:b/>
          <w:iCs/>
          <w:color w:val="25232E"/>
          <w:sz w:val="24"/>
          <w:szCs w:val="24"/>
        </w:rPr>
      </w:pPr>
      <w:r w:rsidRPr="00AE0520">
        <w:rPr>
          <w:rFonts w:ascii="Arial" w:hAnsi="Arial" w:cs="Arial"/>
          <w:b/>
          <w:iCs/>
          <w:color w:val="25232E"/>
          <w:sz w:val="24"/>
          <w:szCs w:val="24"/>
        </w:rPr>
        <w:t xml:space="preserve">Institui a </w:t>
      </w:r>
      <w:r w:rsidRPr="00AE0520">
        <w:rPr>
          <w:rFonts w:ascii="Arial" w:hAnsi="Arial" w:cs="Arial"/>
          <w:b/>
          <w:iCs/>
          <w:color w:val="4C4B55"/>
          <w:sz w:val="24"/>
          <w:szCs w:val="24"/>
        </w:rPr>
        <w:t>"</w:t>
      </w:r>
      <w:r w:rsidRPr="00AE0520">
        <w:rPr>
          <w:rFonts w:ascii="Arial" w:hAnsi="Arial" w:cs="Arial"/>
          <w:b/>
          <w:iCs/>
          <w:color w:val="25232E"/>
          <w:sz w:val="24"/>
          <w:szCs w:val="24"/>
        </w:rPr>
        <w:t>ficha limpa municipal" na nomeação de servidores a cargos comissionados no âmbito da administração direta</w:t>
      </w:r>
      <w:r w:rsidRPr="00AE0520">
        <w:rPr>
          <w:rFonts w:ascii="Arial" w:hAnsi="Arial" w:cs="Arial"/>
          <w:b/>
          <w:iCs/>
          <w:color w:val="4C4B55"/>
          <w:sz w:val="24"/>
          <w:szCs w:val="24"/>
        </w:rPr>
        <w:t xml:space="preserve">, </w:t>
      </w:r>
      <w:r w:rsidRPr="00AE0520">
        <w:rPr>
          <w:rFonts w:ascii="Arial" w:hAnsi="Arial" w:cs="Arial"/>
          <w:b/>
          <w:iCs/>
          <w:color w:val="25232E"/>
          <w:sz w:val="24"/>
          <w:szCs w:val="24"/>
        </w:rPr>
        <w:t>autárquica e fundacional do Poder Executivo e do Poder Legisla</w:t>
      </w:r>
      <w:r w:rsidR="003B62E1" w:rsidRPr="00AE0520">
        <w:rPr>
          <w:rFonts w:ascii="Arial" w:hAnsi="Arial" w:cs="Arial"/>
          <w:b/>
          <w:iCs/>
          <w:color w:val="25232E"/>
          <w:sz w:val="24"/>
          <w:szCs w:val="24"/>
        </w:rPr>
        <w:t>tivo, e dá outras providências.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hAnsi="Arial" w:cs="Arial"/>
          <w:i/>
          <w:iCs/>
          <w:color w:val="25232E"/>
          <w:sz w:val="24"/>
          <w:szCs w:val="24"/>
        </w:rPr>
      </w:pP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5232E"/>
          <w:sz w:val="24"/>
          <w:szCs w:val="24"/>
        </w:rPr>
      </w:pPr>
    </w:p>
    <w:p w:rsidR="002E7A0D" w:rsidRPr="00AE0520" w:rsidRDefault="00522130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5232E"/>
          <w:sz w:val="24"/>
          <w:szCs w:val="24"/>
        </w:rPr>
      </w:pPr>
      <w:r w:rsidRPr="00AE0520">
        <w:rPr>
          <w:rFonts w:ascii="Arial" w:hAnsi="Arial" w:cs="Arial"/>
          <w:b/>
          <w:bCs/>
          <w:color w:val="25232E"/>
          <w:sz w:val="24"/>
          <w:szCs w:val="24"/>
        </w:rPr>
        <w:t>Art. 1º</w:t>
      </w:r>
      <w:r w:rsidR="007C3663">
        <w:rPr>
          <w:rFonts w:ascii="Arial" w:hAnsi="Arial" w:cs="Arial"/>
          <w:b/>
          <w:bCs/>
          <w:color w:val="25232E"/>
          <w:sz w:val="24"/>
          <w:szCs w:val="24"/>
        </w:rPr>
        <w:t xml:space="preserve"> </w:t>
      </w:r>
      <w:r w:rsidR="002E7A0D" w:rsidRPr="00AE0520">
        <w:rPr>
          <w:rFonts w:ascii="Arial" w:hAnsi="Arial" w:cs="Arial"/>
          <w:color w:val="25232E"/>
          <w:sz w:val="24"/>
          <w:szCs w:val="24"/>
        </w:rPr>
        <w:t>Fica vedada à nomeação para cargos em comissão e de confiança no âmbito dos órgãos da administração direta e indireta do Poder Executivo e Legislativo do Município de</w:t>
      </w:r>
      <w:r w:rsidR="007C3663">
        <w:rPr>
          <w:rFonts w:ascii="Arial" w:hAnsi="Arial" w:cs="Arial"/>
          <w:color w:val="25232E"/>
          <w:sz w:val="24"/>
          <w:szCs w:val="24"/>
        </w:rPr>
        <w:t xml:space="preserve"> Charqueadas</w:t>
      </w:r>
      <w:r w:rsidR="003B62E1" w:rsidRPr="00AE0520">
        <w:rPr>
          <w:rFonts w:ascii="Arial" w:hAnsi="Arial" w:cs="Arial"/>
          <w:color w:val="25232E"/>
          <w:sz w:val="24"/>
          <w:szCs w:val="24"/>
        </w:rPr>
        <w:t>, de pessoas que estão inseri</w:t>
      </w:r>
      <w:r w:rsidR="002E7A0D" w:rsidRPr="00AE0520">
        <w:rPr>
          <w:rFonts w:ascii="Arial" w:hAnsi="Arial" w:cs="Arial"/>
          <w:color w:val="25232E"/>
          <w:sz w:val="24"/>
          <w:szCs w:val="24"/>
        </w:rPr>
        <w:t>das nas seguintes hipóteses: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5232E"/>
          <w:sz w:val="24"/>
          <w:szCs w:val="24"/>
        </w:rPr>
      </w:pPr>
      <w:r w:rsidRPr="00AE0520">
        <w:rPr>
          <w:rFonts w:ascii="Arial" w:hAnsi="Arial" w:cs="Arial"/>
          <w:color w:val="25232E"/>
          <w:sz w:val="24"/>
          <w:szCs w:val="24"/>
        </w:rPr>
        <w:t>I - Os inalistáveis e os analfabetos;</w:t>
      </w:r>
    </w:p>
    <w:p w:rsidR="002E7A0D" w:rsidRPr="00AE0520" w:rsidRDefault="00522130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5232E"/>
          <w:sz w:val="24"/>
          <w:szCs w:val="24"/>
        </w:rPr>
      </w:pPr>
      <w:r w:rsidRPr="00AE0520">
        <w:rPr>
          <w:rFonts w:ascii="Arial" w:hAnsi="Arial" w:cs="Arial"/>
          <w:color w:val="25232E"/>
          <w:sz w:val="24"/>
          <w:szCs w:val="24"/>
        </w:rPr>
        <w:t>II</w:t>
      </w:r>
      <w:r w:rsidR="002E7A0D" w:rsidRPr="00AE0520">
        <w:rPr>
          <w:rFonts w:ascii="Arial" w:hAnsi="Arial" w:cs="Arial"/>
          <w:color w:val="25232E"/>
          <w:sz w:val="24"/>
          <w:szCs w:val="24"/>
        </w:rPr>
        <w:t xml:space="preserve"> - Os que tenham contra sua pessoa representação julgada procedente pela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5232E"/>
          <w:sz w:val="24"/>
          <w:szCs w:val="24"/>
        </w:rPr>
      </w:pPr>
      <w:r w:rsidRPr="00AE0520">
        <w:rPr>
          <w:rFonts w:ascii="Arial" w:hAnsi="Arial" w:cs="Arial"/>
          <w:color w:val="25232E"/>
          <w:sz w:val="24"/>
          <w:szCs w:val="24"/>
        </w:rPr>
        <w:t>Justiça Eleitoral, em decisão transitada em julgado ou proferida por órgão colegiado, em</w:t>
      </w:r>
      <w:r w:rsidR="007C3663">
        <w:rPr>
          <w:rFonts w:ascii="Arial" w:hAnsi="Arial" w:cs="Arial"/>
          <w:color w:val="2523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5232E"/>
          <w:sz w:val="24"/>
          <w:szCs w:val="24"/>
        </w:rPr>
        <w:t>processo de apuração de abuso do poder econômico ou político, desde a decisão até otranscurso do prazo de 8 (oito) anos;</w:t>
      </w:r>
    </w:p>
    <w:p w:rsidR="002E7A0D" w:rsidRPr="00AE0520" w:rsidRDefault="00522130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5232E"/>
          <w:sz w:val="24"/>
          <w:szCs w:val="24"/>
        </w:rPr>
      </w:pPr>
      <w:r w:rsidRPr="00AE0520">
        <w:rPr>
          <w:rFonts w:ascii="Arial" w:hAnsi="Arial" w:cs="Arial"/>
          <w:bCs/>
          <w:color w:val="25232E"/>
          <w:sz w:val="24"/>
          <w:szCs w:val="24"/>
        </w:rPr>
        <w:t>III</w:t>
      </w:r>
      <w:r w:rsidR="002E7A0D" w:rsidRPr="00AE0520">
        <w:rPr>
          <w:rFonts w:ascii="Arial" w:hAnsi="Arial" w:cs="Arial"/>
          <w:bCs/>
          <w:color w:val="25232E"/>
          <w:sz w:val="24"/>
          <w:szCs w:val="24"/>
        </w:rPr>
        <w:t xml:space="preserve"> - </w:t>
      </w:r>
      <w:r w:rsidR="002E7A0D" w:rsidRPr="00AE0520">
        <w:rPr>
          <w:rFonts w:ascii="Arial" w:hAnsi="Arial" w:cs="Arial"/>
          <w:color w:val="25232E"/>
          <w:sz w:val="24"/>
          <w:szCs w:val="24"/>
        </w:rPr>
        <w:t>Os que forem condenados, em decisão transitada em julgado ouproferida por órgão judicial colegiado, desde a condenação até o transcurso do prazo de 8(oito) anos após o cumprimento da pena, pelos crimes:</w:t>
      </w:r>
    </w:p>
    <w:p w:rsidR="002E7A0D" w:rsidRPr="00AE0520" w:rsidRDefault="002E7A0D" w:rsidP="005221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5232E"/>
          <w:sz w:val="24"/>
          <w:szCs w:val="24"/>
        </w:rPr>
      </w:pPr>
      <w:r w:rsidRPr="00AE0520">
        <w:rPr>
          <w:rFonts w:ascii="Arial" w:hAnsi="Arial" w:cs="Arial"/>
          <w:color w:val="25232E"/>
          <w:sz w:val="24"/>
          <w:szCs w:val="24"/>
        </w:rPr>
        <w:t>a) contra a economia popular, a fé pública, a administração pública e o</w:t>
      </w:r>
      <w:r w:rsidR="007C3663">
        <w:rPr>
          <w:rFonts w:ascii="Arial" w:hAnsi="Arial" w:cs="Arial"/>
          <w:color w:val="2523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5232E"/>
          <w:sz w:val="24"/>
          <w:szCs w:val="24"/>
        </w:rPr>
        <w:t>patrimônio público;</w:t>
      </w:r>
    </w:p>
    <w:p w:rsidR="002E7A0D" w:rsidRPr="00AE0520" w:rsidRDefault="002E7A0D" w:rsidP="005221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8C91F1"/>
          <w:sz w:val="24"/>
          <w:szCs w:val="24"/>
        </w:rPr>
      </w:pPr>
      <w:r w:rsidRPr="00AE0520">
        <w:rPr>
          <w:rFonts w:ascii="Arial" w:hAnsi="Arial" w:cs="Arial"/>
          <w:color w:val="25232E"/>
          <w:sz w:val="24"/>
          <w:szCs w:val="24"/>
        </w:rPr>
        <w:t xml:space="preserve">b) contra o </w:t>
      </w:r>
      <w:r w:rsidR="00522130" w:rsidRPr="00AE0520">
        <w:rPr>
          <w:rFonts w:ascii="Arial" w:hAnsi="Arial" w:cs="Arial"/>
          <w:color w:val="25232E"/>
          <w:sz w:val="24"/>
          <w:szCs w:val="24"/>
        </w:rPr>
        <w:t>patrimônio privado, o sistema fin</w:t>
      </w:r>
      <w:r w:rsidRPr="00AE0520">
        <w:rPr>
          <w:rFonts w:ascii="Arial" w:hAnsi="Arial" w:cs="Arial"/>
          <w:color w:val="25232E"/>
          <w:sz w:val="24"/>
          <w:szCs w:val="24"/>
        </w:rPr>
        <w:t>anceiro, o mercado de ca</w:t>
      </w:r>
      <w:r w:rsidR="00522130" w:rsidRPr="00AE0520">
        <w:rPr>
          <w:rFonts w:ascii="Arial" w:hAnsi="Arial" w:cs="Arial"/>
          <w:color w:val="25232E"/>
          <w:sz w:val="24"/>
          <w:szCs w:val="24"/>
        </w:rPr>
        <w:t>p</w:t>
      </w:r>
      <w:r w:rsidRPr="00AE0520">
        <w:rPr>
          <w:rFonts w:ascii="Arial" w:hAnsi="Arial" w:cs="Arial"/>
          <w:color w:val="25232E"/>
          <w:sz w:val="24"/>
          <w:szCs w:val="24"/>
        </w:rPr>
        <w:t>itais</w:t>
      </w:r>
      <w:r w:rsidRPr="00AE0520">
        <w:rPr>
          <w:rFonts w:ascii="Arial" w:hAnsi="Arial" w:cs="Arial"/>
          <w:color w:val="8C91F1"/>
          <w:sz w:val="24"/>
          <w:szCs w:val="24"/>
        </w:rPr>
        <w:t>;</w:t>
      </w:r>
      <w:r w:rsidRPr="00AE0520">
        <w:rPr>
          <w:rFonts w:ascii="Arial" w:hAnsi="Arial" w:cs="Arial"/>
          <w:color w:val="25232E"/>
          <w:sz w:val="24"/>
          <w:szCs w:val="24"/>
        </w:rPr>
        <w:t>os previsto</w:t>
      </w:r>
      <w:r w:rsidR="00522130" w:rsidRPr="00AE0520">
        <w:rPr>
          <w:rFonts w:ascii="Arial" w:hAnsi="Arial" w:cs="Arial"/>
          <w:color w:val="25232E"/>
          <w:sz w:val="24"/>
          <w:szCs w:val="24"/>
        </w:rPr>
        <w:t>s na lei que regula a falência;</w:t>
      </w:r>
    </w:p>
    <w:p w:rsidR="002E7A0D" w:rsidRPr="00AE0520" w:rsidRDefault="002E7A0D" w:rsidP="005221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5232E"/>
          <w:sz w:val="24"/>
          <w:szCs w:val="24"/>
        </w:rPr>
      </w:pPr>
      <w:r w:rsidRPr="00AE0520">
        <w:rPr>
          <w:rFonts w:ascii="Arial" w:hAnsi="Arial" w:cs="Arial"/>
          <w:color w:val="25232E"/>
          <w:sz w:val="24"/>
          <w:szCs w:val="24"/>
        </w:rPr>
        <w:t>c) contra o meio ambiente e a saúde pública;</w:t>
      </w:r>
    </w:p>
    <w:p w:rsidR="002E7A0D" w:rsidRPr="00AE0520" w:rsidRDefault="002E7A0D" w:rsidP="005221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5232E"/>
          <w:sz w:val="24"/>
          <w:szCs w:val="24"/>
        </w:rPr>
      </w:pPr>
      <w:r w:rsidRPr="00AE0520">
        <w:rPr>
          <w:rFonts w:ascii="Arial" w:hAnsi="Arial" w:cs="Arial"/>
          <w:color w:val="25232E"/>
          <w:sz w:val="24"/>
          <w:szCs w:val="24"/>
        </w:rPr>
        <w:t>d) eleitorais, para os quais a lei comine pena privativa de liberdade;</w:t>
      </w:r>
    </w:p>
    <w:p w:rsidR="002E7A0D" w:rsidRPr="00AE0520" w:rsidRDefault="002E7A0D" w:rsidP="005221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5232E"/>
          <w:sz w:val="24"/>
          <w:szCs w:val="24"/>
        </w:rPr>
      </w:pPr>
      <w:r w:rsidRPr="00AE0520">
        <w:rPr>
          <w:rFonts w:ascii="Arial" w:hAnsi="Arial" w:cs="Arial"/>
          <w:color w:val="25232E"/>
          <w:sz w:val="24"/>
          <w:szCs w:val="24"/>
        </w:rPr>
        <w:t>e) de abuso de autoridade, nos casos em que houver condenação à perda do</w:t>
      </w:r>
      <w:r w:rsidR="007C3663">
        <w:rPr>
          <w:rFonts w:ascii="Arial" w:hAnsi="Arial" w:cs="Arial"/>
          <w:color w:val="2523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5232E"/>
          <w:sz w:val="24"/>
          <w:szCs w:val="24"/>
        </w:rPr>
        <w:t>cargo ou à inabilitação para o exercício de função pública;</w:t>
      </w:r>
    </w:p>
    <w:p w:rsidR="002E7A0D" w:rsidRPr="00AE0520" w:rsidRDefault="002E7A0D" w:rsidP="005221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5232E"/>
          <w:sz w:val="24"/>
          <w:szCs w:val="24"/>
        </w:rPr>
      </w:pPr>
      <w:r w:rsidRPr="00AE0520">
        <w:rPr>
          <w:rFonts w:ascii="Arial" w:hAnsi="Arial" w:cs="Arial"/>
          <w:color w:val="25232E"/>
          <w:sz w:val="24"/>
          <w:szCs w:val="24"/>
        </w:rPr>
        <w:t>f) de lavagem ou ocultação de bens, direitos e valores;</w:t>
      </w:r>
    </w:p>
    <w:p w:rsidR="002E7A0D" w:rsidRPr="00AE0520" w:rsidRDefault="002E7A0D" w:rsidP="005221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5232E"/>
          <w:sz w:val="24"/>
          <w:szCs w:val="24"/>
        </w:rPr>
      </w:pPr>
      <w:r w:rsidRPr="00AE0520">
        <w:rPr>
          <w:rFonts w:ascii="Arial" w:hAnsi="Arial" w:cs="Arial"/>
          <w:color w:val="25232E"/>
          <w:sz w:val="24"/>
          <w:szCs w:val="24"/>
        </w:rPr>
        <w:t>g) de tráfico de entorpecentes e drogas afins, racismo, tortura</w:t>
      </w:r>
      <w:r w:rsidRPr="00AE0520">
        <w:rPr>
          <w:rFonts w:ascii="Arial" w:hAnsi="Arial" w:cs="Arial"/>
          <w:color w:val="4C4B55"/>
          <w:sz w:val="24"/>
          <w:szCs w:val="24"/>
        </w:rPr>
        <w:t xml:space="preserve">, </w:t>
      </w:r>
      <w:r w:rsidRPr="00AE0520">
        <w:rPr>
          <w:rFonts w:ascii="Arial" w:hAnsi="Arial" w:cs="Arial"/>
          <w:color w:val="25232E"/>
          <w:sz w:val="24"/>
          <w:szCs w:val="24"/>
        </w:rPr>
        <w:t>terrorismo e</w:t>
      </w:r>
      <w:r w:rsidR="007C3663">
        <w:rPr>
          <w:rFonts w:ascii="Arial" w:hAnsi="Arial" w:cs="Arial"/>
          <w:color w:val="2523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5232E"/>
          <w:sz w:val="24"/>
          <w:szCs w:val="24"/>
        </w:rPr>
        <w:t>hediondos e equiparados;</w:t>
      </w:r>
    </w:p>
    <w:p w:rsidR="002E7A0D" w:rsidRPr="00AE0520" w:rsidRDefault="002E7A0D" w:rsidP="005221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5232E"/>
          <w:sz w:val="24"/>
          <w:szCs w:val="24"/>
        </w:rPr>
      </w:pPr>
      <w:r w:rsidRPr="00AE0520">
        <w:rPr>
          <w:rFonts w:ascii="Arial" w:hAnsi="Arial" w:cs="Arial"/>
          <w:color w:val="25232E"/>
          <w:sz w:val="24"/>
          <w:szCs w:val="24"/>
        </w:rPr>
        <w:t>h) de redução à condição análoga à de escravo;</w:t>
      </w:r>
    </w:p>
    <w:p w:rsidR="00522130" w:rsidRPr="00AE0520" w:rsidRDefault="002E7A0D" w:rsidP="005221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5232E"/>
          <w:sz w:val="24"/>
          <w:szCs w:val="24"/>
        </w:rPr>
      </w:pPr>
      <w:r w:rsidRPr="00AE0520">
        <w:rPr>
          <w:rFonts w:ascii="Arial" w:hAnsi="Arial" w:cs="Arial"/>
          <w:color w:val="25232E"/>
          <w:sz w:val="24"/>
          <w:szCs w:val="24"/>
        </w:rPr>
        <w:t>i) contra a vida e a dignidade sexual;</w:t>
      </w:r>
    </w:p>
    <w:p w:rsidR="002E7A0D" w:rsidRPr="00AE0520" w:rsidRDefault="002E7A0D" w:rsidP="005221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5232E"/>
          <w:sz w:val="24"/>
          <w:szCs w:val="24"/>
        </w:rPr>
      </w:pPr>
      <w:r w:rsidRPr="00AE0520">
        <w:rPr>
          <w:rFonts w:ascii="Arial" w:hAnsi="Arial" w:cs="Arial"/>
          <w:color w:val="25232E"/>
          <w:sz w:val="24"/>
          <w:szCs w:val="24"/>
        </w:rPr>
        <w:t>j) praticados por organização criminosa, quadrilha ou bando;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4222E"/>
          <w:sz w:val="24"/>
          <w:szCs w:val="24"/>
        </w:rPr>
      </w:pPr>
      <w:r w:rsidRPr="00AE0520">
        <w:rPr>
          <w:rFonts w:ascii="Arial" w:hAnsi="Arial" w:cs="Arial"/>
          <w:bCs/>
          <w:color w:val="24222E"/>
          <w:sz w:val="24"/>
          <w:szCs w:val="24"/>
        </w:rPr>
        <w:t xml:space="preserve">IV - </w:t>
      </w:r>
      <w:r w:rsidRPr="00AE0520">
        <w:rPr>
          <w:rFonts w:ascii="Arial" w:hAnsi="Arial" w:cs="Arial"/>
          <w:color w:val="24222E"/>
          <w:sz w:val="24"/>
          <w:szCs w:val="24"/>
        </w:rPr>
        <w:t xml:space="preserve">Os que forem declarados indignos do oficialato, ou com </w:t>
      </w:r>
      <w:r w:rsidR="007C3663" w:rsidRPr="00AE0520">
        <w:rPr>
          <w:rFonts w:ascii="Arial" w:hAnsi="Arial" w:cs="Arial"/>
          <w:color w:val="24222E"/>
          <w:sz w:val="24"/>
          <w:szCs w:val="24"/>
        </w:rPr>
        <w:t>ele incompatíveis</w:t>
      </w:r>
      <w:r w:rsidRPr="00AE0520">
        <w:rPr>
          <w:rFonts w:ascii="Arial" w:hAnsi="Arial" w:cs="Arial"/>
          <w:color w:val="454551"/>
          <w:sz w:val="24"/>
          <w:szCs w:val="24"/>
        </w:rPr>
        <w:t xml:space="preserve">, </w:t>
      </w:r>
      <w:r w:rsidRPr="00AE0520">
        <w:rPr>
          <w:rFonts w:ascii="Arial" w:hAnsi="Arial" w:cs="Arial"/>
          <w:color w:val="24222E"/>
          <w:sz w:val="24"/>
          <w:szCs w:val="24"/>
        </w:rPr>
        <w:t>pelo prazo de 8 (oito) anos;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4222E"/>
          <w:sz w:val="24"/>
          <w:szCs w:val="24"/>
        </w:rPr>
      </w:pPr>
      <w:r w:rsidRPr="00AE0520">
        <w:rPr>
          <w:rFonts w:ascii="Arial" w:hAnsi="Arial" w:cs="Arial"/>
          <w:color w:val="24222E"/>
          <w:sz w:val="24"/>
          <w:szCs w:val="24"/>
        </w:rPr>
        <w:t>V - Os detentores de cargo na Administração Pública Direta</w:t>
      </w:r>
      <w:r w:rsidRPr="00AE0520">
        <w:rPr>
          <w:rFonts w:ascii="Arial" w:hAnsi="Arial" w:cs="Arial"/>
          <w:color w:val="454551"/>
          <w:sz w:val="24"/>
          <w:szCs w:val="24"/>
        </w:rPr>
        <w:t xml:space="preserve">, </w:t>
      </w:r>
      <w:r w:rsidRPr="00AE0520">
        <w:rPr>
          <w:rFonts w:ascii="Arial" w:hAnsi="Arial" w:cs="Arial"/>
          <w:color w:val="24222E"/>
          <w:sz w:val="24"/>
          <w:szCs w:val="24"/>
        </w:rPr>
        <w:t>Indireta ou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Fundacional</w:t>
      </w:r>
      <w:r w:rsidRPr="00AE0520">
        <w:rPr>
          <w:rFonts w:ascii="Arial" w:hAnsi="Arial" w:cs="Arial"/>
          <w:color w:val="454551"/>
          <w:sz w:val="24"/>
          <w:szCs w:val="24"/>
        </w:rPr>
        <w:t xml:space="preserve">, </w:t>
      </w:r>
      <w:r w:rsidRPr="00AE0520">
        <w:rPr>
          <w:rFonts w:ascii="Arial" w:hAnsi="Arial" w:cs="Arial"/>
          <w:color w:val="24222E"/>
          <w:sz w:val="24"/>
          <w:szCs w:val="24"/>
        </w:rPr>
        <w:t>que beneficiarem a si ou a terceiros, pelo abuso do poder econômico ou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político</w:t>
      </w:r>
      <w:r w:rsidRPr="00AE0520">
        <w:rPr>
          <w:rFonts w:ascii="Arial" w:hAnsi="Arial" w:cs="Arial"/>
          <w:color w:val="454551"/>
          <w:sz w:val="24"/>
          <w:szCs w:val="24"/>
        </w:rPr>
        <w:t xml:space="preserve">, </w:t>
      </w:r>
      <w:r w:rsidRPr="00AE0520">
        <w:rPr>
          <w:rFonts w:ascii="Arial" w:hAnsi="Arial" w:cs="Arial"/>
          <w:color w:val="24222E"/>
          <w:sz w:val="24"/>
          <w:szCs w:val="24"/>
        </w:rPr>
        <w:t>que forem condenados em decisão transitada em julgado ou proferida por órgão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judicial colegiado, desde a decisão até o transcurso do prazo de 8 (oito) anos;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4222E"/>
          <w:sz w:val="24"/>
          <w:szCs w:val="24"/>
        </w:rPr>
      </w:pPr>
      <w:r w:rsidRPr="00AE0520">
        <w:rPr>
          <w:rFonts w:ascii="Arial" w:hAnsi="Arial" w:cs="Arial"/>
          <w:bCs/>
          <w:color w:val="24222E"/>
          <w:sz w:val="24"/>
          <w:szCs w:val="24"/>
        </w:rPr>
        <w:t xml:space="preserve">VI - </w:t>
      </w:r>
      <w:r w:rsidRPr="00AE0520">
        <w:rPr>
          <w:rFonts w:ascii="Arial" w:hAnsi="Arial" w:cs="Arial"/>
          <w:color w:val="24222E"/>
          <w:sz w:val="24"/>
          <w:szCs w:val="24"/>
        </w:rPr>
        <w:t>Os que forem condenados, em decisão transitada em julgado ou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proferida por órgão colegiado da Justiça Eleitoral</w:t>
      </w:r>
      <w:r w:rsidRPr="00AE0520">
        <w:rPr>
          <w:rFonts w:ascii="Arial" w:hAnsi="Arial" w:cs="Arial"/>
          <w:color w:val="454551"/>
          <w:sz w:val="24"/>
          <w:szCs w:val="24"/>
        </w:rPr>
        <w:t xml:space="preserve">, </w:t>
      </w:r>
      <w:r w:rsidRPr="00AE0520">
        <w:rPr>
          <w:rFonts w:ascii="Arial" w:hAnsi="Arial" w:cs="Arial"/>
          <w:color w:val="24222E"/>
          <w:sz w:val="24"/>
          <w:szCs w:val="24"/>
        </w:rPr>
        <w:t>por corrupção eleitoral</w:t>
      </w:r>
      <w:r w:rsidRPr="00AE0520">
        <w:rPr>
          <w:rFonts w:ascii="Arial" w:hAnsi="Arial" w:cs="Arial"/>
          <w:color w:val="454551"/>
          <w:sz w:val="24"/>
          <w:szCs w:val="24"/>
        </w:rPr>
        <w:t xml:space="preserve">, </w:t>
      </w:r>
      <w:r w:rsidRPr="00AE0520">
        <w:rPr>
          <w:rFonts w:ascii="Arial" w:hAnsi="Arial" w:cs="Arial"/>
          <w:color w:val="24222E"/>
          <w:sz w:val="24"/>
          <w:szCs w:val="24"/>
        </w:rPr>
        <w:t>por captação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ilícita de sufrágio, por doação, captação ou gastos ilícitos de recursos de campanha ou por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 xml:space="preserve">conduta </w:t>
      </w:r>
      <w:r w:rsidRPr="00AE0520">
        <w:rPr>
          <w:rFonts w:ascii="Arial" w:hAnsi="Arial" w:cs="Arial"/>
          <w:color w:val="454551"/>
          <w:sz w:val="24"/>
          <w:szCs w:val="24"/>
        </w:rPr>
        <w:t>v</w:t>
      </w:r>
      <w:r w:rsidRPr="00AE0520">
        <w:rPr>
          <w:rFonts w:ascii="Arial" w:hAnsi="Arial" w:cs="Arial"/>
          <w:color w:val="24222E"/>
          <w:sz w:val="24"/>
          <w:szCs w:val="24"/>
        </w:rPr>
        <w:t xml:space="preserve">edada aos agentes públicos em campanhas </w:t>
      </w:r>
      <w:r w:rsidRPr="00AE0520">
        <w:rPr>
          <w:rFonts w:ascii="Arial" w:hAnsi="Arial" w:cs="Arial"/>
          <w:color w:val="24222E"/>
          <w:sz w:val="24"/>
          <w:szCs w:val="24"/>
        </w:rPr>
        <w:lastRenderedPageBreak/>
        <w:t>eleitorais que impliquem cassação do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registro ou do diploma, desde a decisão até o transcurso do prazo de 8 (oito) anos;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4222E"/>
          <w:sz w:val="24"/>
          <w:szCs w:val="24"/>
        </w:rPr>
      </w:pPr>
      <w:r w:rsidRPr="00AE0520">
        <w:rPr>
          <w:rFonts w:ascii="Arial" w:hAnsi="Arial" w:cs="Arial"/>
          <w:bCs/>
          <w:color w:val="24222E"/>
          <w:sz w:val="24"/>
          <w:szCs w:val="24"/>
        </w:rPr>
        <w:t xml:space="preserve">VII - </w:t>
      </w:r>
      <w:r w:rsidRPr="00AE0520">
        <w:rPr>
          <w:rFonts w:ascii="Arial" w:hAnsi="Arial" w:cs="Arial"/>
          <w:color w:val="24222E"/>
          <w:sz w:val="24"/>
          <w:szCs w:val="24"/>
        </w:rPr>
        <w:t>Os que forem condenados à suspensão dos direitos políticos</w:t>
      </w:r>
      <w:r w:rsidRPr="00AE0520">
        <w:rPr>
          <w:rFonts w:ascii="Arial" w:hAnsi="Arial" w:cs="Arial"/>
          <w:color w:val="454551"/>
          <w:sz w:val="24"/>
          <w:szCs w:val="24"/>
        </w:rPr>
        <w:t xml:space="preserve">, </w:t>
      </w:r>
      <w:r w:rsidRPr="00AE0520">
        <w:rPr>
          <w:rFonts w:ascii="Arial" w:hAnsi="Arial" w:cs="Arial"/>
          <w:color w:val="24222E"/>
          <w:sz w:val="24"/>
          <w:szCs w:val="24"/>
        </w:rPr>
        <w:t>em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decisão transitada em julgado ou proferida por órgão judicial colegiado, por ato doloso de</w:t>
      </w:r>
    </w:p>
    <w:p w:rsidR="002E7A0D" w:rsidRPr="00AE0520" w:rsidRDefault="00814D0B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4222E"/>
          <w:sz w:val="24"/>
          <w:szCs w:val="24"/>
        </w:rPr>
      </w:pPr>
      <w:r w:rsidRPr="00AE0520">
        <w:rPr>
          <w:rFonts w:ascii="Arial" w:hAnsi="Arial" w:cs="Arial"/>
          <w:color w:val="24222E"/>
          <w:sz w:val="24"/>
          <w:szCs w:val="24"/>
        </w:rPr>
        <w:t>Improbidade</w:t>
      </w:r>
      <w:r w:rsidR="002E7A0D" w:rsidRPr="00AE0520">
        <w:rPr>
          <w:rFonts w:ascii="Arial" w:hAnsi="Arial" w:cs="Arial"/>
          <w:color w:val="24222E"/>
          <w:sz w:val="24"/>
          <w:szCs w:val="24"/>
        </w:rPr>
        <w:t xml:space="preserve"> administrativa que importe lesão ao patrimônio público e enriquecimento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="002E7A0D" w:rsidRPr="00AE0520">
        <w:rPr>
          <w:rFonts w:ascii="Arial" w:hAnsi="Arial" w:cs="Arial"/>
          <w:color w:val="24222E"/>
          <w:sz w:val="24"/>
          <w:szCs w:val="24"/>
        </w:rPr>
        <w:t>ilícito, desde a condenação ou o trânsito em julgado até o transcurso do prazo de 8 (oito)anos após o cumprimento da pena;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4222E"/>
          <w:sz w:val="24"/>
          <w:szCs w:val="24"/>
        </w:rPr>
      </w:pPr>
      <w:r w:rsidRPr="00AE0520">
        <w:rPr>
          <w:rFonts w:ascii="Arial" w:hAnsi="Arial" w:cs="Arial"/>
          <w:bCs/>
          <w:color w:val="24222E"/>
          <w:sz w:val="24"/>
          <w:szCs w:val="24"/>
        </w:rPr>
        <w:t xml:space="preserve">VIII - </w:t>
      </w:r>
      <w:r w:rsidRPr="00AE0520">
        <w:rPr>
          <w:rFonts w:ascii="Arial" w:hAnsi="Arial" w:cs="Arial"/>
          <w:color w:val="24222E"/>
          <w:sz w:val="24"/>
          <w:szCs w:val="24"/>
        </w:rPr>
        <w:t>Os que tiverem suas contas relativas ao exercício dos cargos ou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funções públicas rejeitadas por irregularidade insanável que configure ato doloso de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improbidade administrativa, e por decisão irrecorrível do órgão competente, sal</w:t>
      </w:r>
      <w:r w:rsidRPr="00AE0520">
        <w:rPr>
          <w:rFonts w:ascii="Arial" w:hAnsi="Arial" w:cs="Arial"/>
          <w:color w:val="454551"/>
          <w:sz w:val="24"/>
          <w:szCs w:val="24"/>
        </w:rPr>
        <w:t>v</w:t>
      </w:r>
      <w:r w:rsidRPr="00AE0520">
        <w:rPr>
          <w:rFonts w:ascii="Arial" w:hAnsi="Arial" w:cs="Arial"/>
          <w:color w:val="24222E"/>
          <w:sz w:val="24"/>
          <w:szCs w:val="24"/>
        </w:rPr>
        <w:t>o se esta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hou</w:t>
      </w:r>
      <w:r w:rsidRPr="00AE0520">
        <w:rPr>
          <w:rFonts w:ascii="Arial" w:hAnsi="Arial" w:cs="Arial"/>
          <w:color w:val="454551"/>
          <w:sz w:val="24"/>
          <w:szCs w:val="24"/>
        </w:rPr>
        <w:t>v</w:t>
      </w:r>
      <w:r w:rsidRPr="00AE0520">
        <w:rPr>
          <w:rFonts w:ascii="Arial" w:hAnsi="Arial" w:cs="Arial"/>
          <w:color w:val="24222E"/>
          <w:sz w:val="24"/>
          <w:szCs w:val="24"/>
        </w:rPr>
        <w:t xml:space="preserve">er sido suspensa ou anulada pelo Poder Judiciário, durante 8 (oito) anos 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subseqüentes </w:t>
      </w:r>
      <w:r w:rsidRPr="00AE0520">
        <w:rPr>
          <w:rFonts w:ascii="Arial" w:hAnsi="Arial" w:cs="Arial"/>
          <w:color w:val="24222E"/>
          <w:sz w:val="24"/>
          <w:szCs w:val="24"/>
        </w:rPr>
        <w:t>à perda do mandato, contados a partir da data da decisão, aplicando-se o disposto no inciso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II do art</w:t>
      </w:r>
      <w:r w:rsidRPr="00AE0520">
        <w:rPr>
          <w:rFonts w:ascii="Arial" w:hAnsi="Arial" w:cs="Arial"/>
          <w:color w:val="454551"/>
          <w:sz w:val="24"/>
          <w:szCs w:val="24"/>
        </w:rPr>
        <w:t xml:space="preserve">. </w:t>
      </w:r>
      <w:r w:rsidRPr="00AE0520">
        <w:rPr>
          <w:rFonts w:ascii="Arial" w:hAnsi="Arial" w:cs="Arial"/>
          <w:color w:val="24222E"/>
          <w:sz w:val="24"/>
          <w:szCs w:val="24"/>
        </w:rPr>
        <w:t>71 da Constituição Federal, a todos os ordenadores de despesa, sem exclusão demandatários que houverem agido nessa condição;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4222E"/>
          <w:sz w:val="24"/>
          <w:szCs w:val="24"/>
        </w:rPr>
      </w:pPr>
      <w:r w:rsidRPr="00AE0520">
        <w:rPr>
          <w:rFonts w:ascii="Arial" w:hAnsi="Arial" w:cs="Arial"/>
          <w:bCs/>
          <w:color w:val="24222E"/>
          <w:sz w:val="24"/>
          <w:szCs w:val="24"/>
        </w:rPr>
        <w:t xml:space="preserve">IX - </w:t>
      </w:r>
      <w:r w:rsidRPr="00AE0520">
        <w:rPr>
          <w:rFonts w:ascii="Arial" w:hAnsi="Arial" w:cs="Arial"/>
          <w:color w:val="24222E"/>
          <w:sz w:val="24"/>
          <w:szCs w:val="24"/>
        </w:rPr>
        <w:t>Os que forem excluídos do exercício da profissão, por decisão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sancionatória do órgão profissional competente, em decorrência de infração ético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profissional,pelo prazo de 8 (oito) anos, salvo se o ato houver sido anulado ou suspenso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pelo Poder Judiciário;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4222E"/>
          <w:sz w:val="24"/>
          <w:szCs w:val="24"/>
        </w:rPr>
      </w:pPr>
      <w:r w:rsidRPr="00AE0520">
        <w:rPr>
          <w:rFonts w:ascii="Arial" w:hAnsi="Arial" w:cs="Arial"/>
          <w:color w:val="24222E"/>
          <w:sz w:val="24"/>
          <w:szCs w:val="24"/>
        </w:rPr>
        <w:t>X - os que forem demitidos do serviço público em decorrência de processo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administrativo ou judicial, pelo prazo de 8 (oito) anos, contado da decisão, salvo se o ato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houver sido suspenso ou anulado pelo Poder Judiciário;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4222E"/>
          <w:sz w:val="24"/>
          <w:szCs w:val="24"/>
        </w:rPr>
      </w:pPr>
      <w:r w:rsidRPr="00AE0520">
        <w:rPr>
          <w:rFonts w:ascii="Arial" w:hAnsi="Arial" w:cs="Arial"/>
          <w:bCs/>
          <w:color w:val="24222E"/>
          <w:sz w:val="24"/>
          <w:szCs w:val="24"/>
        </w:rPr>
        <w:t xml:space="preserve">XI - </w:t>
      </w:r>
      <w:r w:rsidRPr="00AE0520">
        <w:rPr>
          <w:rFonts w:ascii="Arial" w:hAnsi="Arial" w:cs="Arial"/>
          <w:color w:val="24222E"/>
          <w:sz w:val="24"/>
          <w:szCs w:val="24"/>
        </w:rPr>
        <w:t>Os servidores do Poder Executivo, Legislativo e Judiciário, que forem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aposentados compulsoriamente por decisão sancionatória, e que tenham perdido o cargo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por sentença ou que tenham pedido exoneração ou aposentadoria voluntária na pendência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de processo administrativo disciplinar, pelo prazo de 8 (oito) anos.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4222E"/>
          <w:sz w:val="24"/>
          <w:szCs w:val="24"/>
        </w:rPr>
      </w:pPr>
      <w:r w:rsidRPr="00AE0520">
        <w:rPr>
          <w:rFonts w:ascii="Arial" w:hAnsi="Arial" w:cs="Arial"/>
          <w:bCs/>
          <w:color w:val="24222E"/>
          <w:sz w:val="24"/>
          <w:szCs w:val="24"/>
        </w:rPr>
        <w:t xml:space="preserve">XII - </w:t>
      </w:r>
      <w:r w:rsidRPr="00AE0520">
        <w:rPr>
          <w:rFonts w:ascii="Arial" w:hAnsi="Arial" w:cs="Arial"/>
          <w:color w:val="24222E"/>
          <w:sz w:val="24"/>
          <w:szCs w:val="24"/>
        </w:rPr>
        <w:t xml:space="preserve">A pessoa física e o(s) dirigente(s) de pessoas jurídicas responsável(is)por doações eleitorais tidas por ilegais por decisão transitada em julgado ou proferida </w:t>
      </w:r>
      <w:r w:rsidR="007C3663">
        <w:rPr>
          <w:rFonts w:ascii="Arial" w:hAnsi="Arial" w:cs="Arial"/>
          <w:color w:val="24222E"/>
          <w:sz w:val="24"/>
          <w:szCs w:val="24"/>
        </w:rPr>
        <w:t>po</w:t>
      </w:r>
      <w:r w:rsidRPr="00AE0520">
        <w:rPr>
          <w:rFonts w:ascii="Arial" w:hAnsi="Arial" w:cs="Arial"/>
          <w:color w:val="24222E"/>
          <w:sz w:val="24"/>
          <w:szCs w:val="24"/>
        </w:rPr>
        <w:t>r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órgão colegiado da Justiça Eleitoral, pelo prazo de 8 (oito) anos após a decisão;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A26"/>
          <w:sz w:val="24"/>
          <w:szCs w:val="24"/>
        </w:rPr>
      </w:pPr>
      <w:r w:rsidRPr="00AE0520">
        <w:rPr>
          <w:rFonts w:ascii="Arial" w:hAnsi="Arial" w:cs="Arial"/>
          <w:bCs/>
          <w:color w:val="24222E"/>
          <w:sz w:val="24"/>
          <w:szCs w:val="24"/>
        </w:rPr>
        <w:t xml:space="preserve">XIII - </w:t>
      </w:r>
      <w:r w:rsidRPr="00AE0520">
        <w:rPr>
          <w:rFonts w:ascii="Arial" w:hAnsi="Arial" w:cs="Arial"/>
          <w:color w:val="24222E"/>
          <w:sz w:val="24"/>
          <w:szCs w:val="24"/>
        </w:rPr>
        <w:t>Os membros do Congresso Nacional, das Assembleias Legislativas,da Câmara Legislativa e das Câmaras Municipais, que tenham perdido os respectivos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24222E"/>
          <w:sz w:val="24"/>
          <w:szCs w:val="24"/>
        </w:rPr>
        <w:t>mandatos por infringência ao disposto nos incisos I e II do art. 55 da Constituição Federal</w:t>
      </w:r>
      <w:r w:rsidRPr="00AE0520">
        <w:rPr>
          <w:rFonts w:ascii="Arial" w:hAnsi="Arial" w:cs="Arial"/>
          <w:color w:val="454551"/>
          <w:sz w:val="24"/>
          <w:szCs w:val="24"/>
        </w:rPr>
        <w:t>,</w:t>
      </w:r>
      <w:r w:rsidRPr="00AE0520">
        <w:rPr>
          <w:rFonts w:ascii="Arial" w:hAnsi="Arial" w:cs="Arial"/>
          <w:color w:val="24222E"/>
          <w:sz w:val="24"/>
          <w:szCs w:val="24"/>
        </w:rPr>
        <w:t>dos dispositivos equivalentes sobre perda de mandato das Constituições Estaduais e Leis</w:t>
      </w:r>
      <w:r w:rsidR="007C3663">
        <w:rPr>
          <w:rFonts w:ascii="Arial" w:hAnsi="Arial" w:cs="Arial"/>
          <w:color w:val="24222E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Orgânicas dos Municípios e do Distrito Federal, durante oito anos subsequentes à perda do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mandato;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A26"/>
          <w:sz w:val="24"/>
          <w:szCs w:val="24"/>
        </w:rPr>
      </w:pPr>
      <w:r w:rsidRPr="00AE0520">
        <w:rPr>
          <w:rFonts w:ascii="Arial" w:hAnsi="Arial" w:cs="Arial"/>
          <w:color w:val="1C1A26"/>
          <w:sz w:val="24"/>
          <w:szCs w:val="24"/>
        </w:rPr>
        <w:t>XIV - O Governador e o Vice-Governador de Estado e do Distrito Federal e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o Prefeito e o Vice-Prefeito que perderem seus cargos eletivos por infringência a dispositivo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da Constituição Estadual, da Lei Orgânica do Distrito Federal ou da Lei Orgânica do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Município, durante oito anos subsequentes à perda do mandato;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A26"/>
          <w:sz w:val="24"/>
          <w:szCs w:val="24"/>
        </w:rPr>
      </w:pPr>
      <w:r w:rsidRPr="00AE0520">
        <w:rPr>
          <w:rFonts w:ascii="Arial" w:hAnsi="Arial" w:cs="Arial"/>
          <w:color w:val="1C1A26"/>
          <w:sz w:val="24"/>
          <w:szCs w:val="24"/>
        </w:rPr>
        <w:t>XV - O Presidente da República, o Governador de Estado e do Distrito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Federal, o Prefeito, os membros do Congresso Nacional, das Assembleias Legislativas, da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 xml:space="preserve">Câmara Legislativa, das Câmaras Municipais, que renunciarem a seus mandatos desde </w:t>
      </w:r>
      <w:r w:rsidR="007C3663">
        <w:rPr>
          <w:rFonts w:ascii="Arial" w:hAnsi="Arial" w:cs="Arial"/>
          <w:color w:val="1C1A26"/>
          <w:sz w:val="24"/>
          <w:szCs w:val="24"/>
        </w:rPr>
        <w:t>a</w:t>
      </w:r>
      <w:r w:rsidRPr="00AE0520">
        <w:rPr>
          <w:rFonts w:ascii="Arial" w:hAnsi="Arial" w:cs="Arial"/>
          <w:color w:val="1C1A26"/>
          <w:sz w:val="24"/>
          <w:szCs w:val="24"/>
        </w:rPr>
        <w:t>o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="007C3663" w:rsidRPr="00AE0520">
        <w:rPr>
          <w:rFonts w:ascii="Arial" w:hAnsi="Arial" w:cs="Arial"/>
          <w:color w:val="1C1A26"/>
          <w:sz w:val="24"/>
          <w:szCs w:val="24"/>
        </w:rPr>
        <w:t>fere cimento</w:t>
      </w:r>
      <w:r w:rsidRPr="00AE0520">
        <w:rPr>
          <w:rFonts w:ascii="Arial" w:hAnsi="Arial" w:cs="Arial"/>
          <w:color w:val="1C1A26"/>
          <w:sz w:val="24"/>
          <w:szCs w:val="24"/>
        </w:rPr>
        <w:t xml:space="preserve"> de representação ou petição capaz de autorizar a abertura de processo por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infringência a dispositivo da Constituição Federal, da Constituição Estadual, da Lei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Orgânica do Distrito Federal ou da Lei Orgânica do Município, para as eleições que se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 xml:space="preserve">realizarem durante o </w:t>
      </w:r>
      <w:r w:rsidRPr="00AE0520">
        <w:rPr>
          <w:rFonts w:ascii="Arial" w:hAnsi="Arial" w:cs="Arial"/>
          <w:color w:val="1C1A26"/>
          <w:sz w:val="24"/>
          <w:szCs w:val="24"/>
        </w:rPr>
        <w:lastRenderedPageBreak/>
        <w:t>período remanescente do mandato para o qual foram eleitos e nos 8(oito) anos subsequentes ao término da legislatura;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A26"/>
          <w:sz w:val="24"/>
          <w:szCs w:val="24"/>
        </w:rPr>
      </w:pPr>
      <w:r w:rsidRPr="00AE0520">
        <w:rPr>
          <w:rFonts w:ascii="Arial" w:hAnsi="Arial" w:cs="Arial"/>
          <w:color w:val="1C1A26"/>
          <w:sz w:val="24"/>
          <w:szCs w:val="24"/>
        </w:rPr>
        <w:t>XVI - Os que forem condenados, em decisão transitada em julgado ou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proferida por órgão judicial colegiado, em razão de terem desfeito ou simulado desfazer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vínculo conjugal ou de união estável para evitar caracterização de inelegibilidade</w:t>
      </w:r>
      <w:r w:rsidRPr="00AE0520">
        <w:rPr>
          <w:rFonts w:ascii="Arial" w:hAnsi="Arial" w:cs="Arial"/>
          <w:color w:val="4A4A56"/>
          <w:sz w:val="24"/>
          <w:szCs w:val="24"/>
        </w:rPr>
        <w:t xml:space="preserve">, </w:t>
      </w:r>
      <w:r w:rsidRPr="00AE0520">
        <w:rPr>
          <w:rFonts w:ascii="Arial" w:hAnsi="Arial" w:cs="Arial"/>
          <w:color w:val="1C1A26"/>
          <w:sz w:val="24"/>
          <w:szCs w:val="24"/>
        </w:rPr>
        <w:t>pelo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prazo de 8 (oito) anos após a decisão que reconhecer a fraude</w:t>
      </w:r>
      <w:r w:rsidRPr="00AE0520">
        <w:rPr>
          <w:rFonts w:ascii="Arial" w:hAnsi="Arial" w:cs="Arial"/>
          <w:color w:val="4A4A56"/>
          <w:sz w:val="24"/>
          <w:szCs w:val="24"/>
        </w:rPr>
        <w:t>.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A56"/>
          <w:sz w:val="24"/>
          <w:szCs w:val="24"/>
        </w:rPr>
      </w:pPr>
      <w:r w:rsidRPr="00AE0520">
        <w:rPr>
          <w:rFonts w:ascii="Arial" w:hAnsi="Arial" w:cs="Arial"/>
          <w:color w:val="1C1A26"/>
          <w:sz w:val="24"/>
          <w:szCs w:val="24"/>
        </w:rPr>
        <w:t>§ 1° - A vedação prevista no inciso II do art. 1° não se aplica aos crimes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culposos e àqueles definidos em lei como de menor potencial ofensivo</w:t>
      </w:r>
      <w:r w:rsidRPr="00AE0520">
        <w:rPr>
          <w:rFonts w:ascii="Arial" w:hAnsi="Arial" w:cs="Arial"/>
          <w:color w:val="4A4A56"/>
          <w:sz w:val="24"/>
          <w:szCs w:val="24"/>
        </w:rPr>
        <w:t>.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0520">
        <w:rPr>
          <w:rFonts w:ascii="Arial" w:hAnsi="Arial" w:cs="Arial"/>
          <w:color w:val="1C1A26"/>
          <w:sz w:val="24"/>
          <w:szCs w:val="24"/>
        </w:rPr>
        <w:t>§ 2° - Fica igualmente vedado aos órgãos públicos municipais a contratação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com empregados terceirizados ou empresas dirigidas</w:t>
      </w:r>
      <w:r w:rsidR="003B62E1" w:rsidRPr="00AE0520">
        <w:rPr>
          <w:rFonts w:ascii="Arial" w:hAnsi="Arial" w:cs="Arial"/>
          <w:color w:val="1C1A26"/>
          <w:sz w:val="24"/>
          <w:szCs w:val="24"/>
        </w:rPr>
        <w:t xml:space="preserve"> por pessoas que estejam inseri</w:t>
      </w:r>
      <w:r w:rsidRPr="00AE0520">
        <w:rPr>
          <w:rFonts w:ascii="Arial" w:hAnsi="Arial" w:cs="Arial"/>
          <w:color w:val="1C1A26"/>
          <w:sz w:val="24"/>
          <w:szCs w:val="24"/>
        </w:rPr>
        <w:t>das nas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hipóteses previstas nos incisos I a XVI</w:t>
      </w:r>
      <w:r w:rsidRPr="00AE0520">
        <w:rPr>
          <w:rFonts w:ascii="Arial" w:hAnsi="Arial" w:cs="Arial"/>
          <w:color w:val="000000"/>
          <w:sz w:val="24"/>
          <w:szCs w:val="24"/>
        </w:rPr>
        <w:t>.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0520">
        <w:rPr>
          <w:rFonts w:ascii="Arial" w:hAnsi="Arial" w:cs="Arial"/>
          <w:color w:val="1C1A26"/>
          <w:sz w:val="24"/>
          <w:szCs w:val="24"/>
        </w:rPr>
        <w:t>§ 3° - As entidades sem fins lucrativos que mantiverem contratos ou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receberem verbas públicas deverão comprovar que seus dirigentes não incidem nas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hipóteses de inelegibilidade, previstas na legislação federal</w:t>
      </w:r>
      <w:r w:rsidRPr="00AE0520">
        <w:rPr>
          <w:rFonts w:ascii="Arial" w:hAnsi="Arial" w:cs="Arial"/>
          <w:color w:val="000000"/>
          <w:sz w:val="24"/>
          <w:szCs w:val="24"/>
        </w:rPr>
        <w:t>.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A26"/>
          <w:sz w:val="24"/>
          <w:szCs w:val="24"/>
        </w:rPr>
      </w:pPr>
      <w:r w:rsidRPr="00AE0520">
        <w:rPr>
          <w:rFonts w:ascii="Arial" w:hAnsi="Arial" w:cs="Arial"/>
          <w:color w:val="1C1A26"/>
          <w:sz w:val="24"/>
          <w:szCs w:val="24"/>
        </w:rPr>
        <w:t>§ 4° - Àquele que for aprovado em concurso público municipal, no âmbito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do Poder Executivo e/ou do Poder Legislativo, deverá comprovar que não incide em</w:t>
      </w:r>
      <w:r w:rsidR="007C3663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nenhuma das hipóteses de inelegibilidade, previstas na legislação federal, não obstante haja</w:t>
      </w:r>
      <w:r w:rsidR="0001357D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crivo, neste sentido, pelo próprio edital do concurso prestado.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8C91F1"/>
          <w:sz w:val="24"/>
          <w:szCs w:val="24"/>
        </w:rPr>
      </w:pPr>
      <w:r w:rsidRPr="00AE0520">
        <w:rPr>
          <w:rFonts w:ascii="Arial" w:hAnsi="Arial" w:cs="Arial"/>
          <w:color w:val="1C1A26"/>
          <w:sz w:val="24"/>
          <w:szCs w:val="24"/>
        </w:rPr>
        <w:t>§ 5° - Fica igualmente vedada a nomeação de membro(s) de conselhos</w:t>
      </w:r>
      <w:r w:rsidR="0001357D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municipais que tenham cunho fiscalizatório no âmbito da Administração Pública,daquele(s) que incidir(em) em uma das hipóteses de inelegibilidade, previstas na legislação</w:t>
      </w:r>
      <w:r w:rsidR="0001357D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federal</w:t>
      </w:r>
      <w:r w:rsidRPr="00AE052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A26"/>
          <w:sz w:val="24"/>
          <w:szCs w:val="24"/>
        </w:rPr>
      </w:pPr>
      <w:r w:rsidRPr="00AE0520">
        <w:rPr>
          <w:rFonts w:ascii="Arial" w:hAnsi="Arial" w:cs="Arial"/>
          <w:b/>
          <w:color w:val="1C1A26"/>
          <w:sz w:val="24"/>
          <w:szCs w:val="24"/>
        </w:rPr>
        <w:t>Art. 2°</w:t>
      </w:r>
      <w:r w:rsidRPr="00AE0520">
        <w:rPr>
          <w:rFonts w:ascii="Arial" w:hAnsi="Arial" w:cs="Arial"/>
          <w:color w:val="1C1A26"/>
          <w:sz w:val="24"/>
          <w:szCs w:val="24"/>
        </w:rPr>
        <w:t xml:space="preserve"> - Caberá ao Poder Executivo Municipal e ao Poder Legislativo, deforma individualizada, a fiscalização de seus atos em obediência à presente lei, com</w:t>
      </w:r>
      <w:r w:rsidR="0001357D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possibilidade de requerer aos órgãos competentes informações e documentos que entender</w:t>
      </w:r>
      <w:r w:rsidR="0001357D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necessários para o cum</w:t>
      </w:r>
      <w:r w:rsidR="00522130" w:rsidRPr="00AE0520">
        <w:rPr>
          <w:rFonts w:ascii="Arial" w:hAnsi="Arial" w:cs="Arial"/>
          <w:color w:val="1C1A26"/>
          <w:sz w:val="24"/>
          <w:szCs w:val="24"/>
        </w:rPr>
        <w:t>primento das exigências legais.</w:t>
      </w:r>
    </w:p>
    <w:p w:rsidR="002E7A0D" w:rsidRPr="00AE0520" w:rsidRDefault="002E7A0D" w:rsidP="005221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A56"/>
          <w:sz w:val="24"/>
          <w:szCs w:val="24"/>
        </w:rPr>
      </w:pPr>
      <w:r w:rsidRPr="00AE0520">
        <w:rPr>
          <w:rFonts w:ascii="Arial" w:hAnsi="Arial" w:cs="Arial"/>
          <w:b/>
          <w:color w:val="1C1A26"/>
          <w:sz w:val="24"/>
          <w:szCs w:val="24"/>
        </w:rPr>
        <w:t>Art</w:t>
      </w:r>
      <w:r w:rsidRPr="00AE0520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AE0520">
        <w:rPr>
          <w:rFonts w:ascii="Arial" w:hAnsi="Arial" w:cs="Arial"/>
          <w:b/>
          <w:color w:val="1C1A26"/>
          <w:sz w:val="24"/>
          <w:szCs w:val="24"/>
        </w:rPr>
        <w:t>3°</w:t>
      </w:r>
      <w:r w:rsidRPr="00AE0520">
        <w:rPr>
          <w:rFonts w:ascii="Arial" w:hAnsi="Arial" w:cs="Arial"/>
          <w:color w:val="1C1A26"/>
          <w:sz w:val="24"/>
          <w:szCs w:val="24"/>
        </w:rPr>
        <w:t xml:space="preserve"> - Os servidores ocupantes de cargos em comissão e/ou confiança</w:t>
      </w:r>
      <w:r w:rsidR="0001357D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deverão comprovar, por ocasião da nomeação, que estão em condições de exercício do</w:t>
      </w:r>
      <w:r w:rsidR="0001357D">
        <w:rPr>
          <w:rFonts w:ascii="Arial" w:hAnsi="Arial" w:cs="Arial"/>
          <w:color w:val="1C1A26"/>
          <w:sz w:val="24"/>
          <w:szCs w:val="24"/>
        </w:rPr>
        <w:t xml:space="preserve"> </w:t>
      </w:r>
      <w:r w:rsidRPr="00AE0520">
        <w:rPr>
          <w:rFonts w:ascii="Arial" w:hAnsi="Arial" w:cs="Arial"/>
          <w:color w:val="1C1A26"/>
          <w:sz w:val="24"/>
          <w:szCs w:val="24"/>
        </w:rPr>
        <w:t>cargo ou função, bem como ratificar esta condição, anualmente, até 31 de janeiro</w:t>
      </w:r>
      <w:r w:rsidRPr="00AE0520">
        <w:rPr>
          <w:rFonts w:ascii="Arial" w:hAnsi="Arial" w:cs="Arial"/>
          <w:color w:val="4A4A56"/>
          <w:sz w:val="24"/>
          <w:szCs w:val="24"/>
        </w:rPr>
        <w:t>.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01E29"/>
          <w:sz w:val="24"/>
          <w:szCs w:val="24"/>
        </w:rPr>
      </w:pPr>
      <w:r w:rsidRPr="00AE0520">
        <w:rPr>
          <w:rFonts w:ascii="Arial" w:hAnsi="Arial" w:cs="Arial"/>
          <w:color w:val="201E29"/>
          <w:sz w:val="24"/>
          <w:szCs w:val="24"/>
        </w:rPr>
        <w:t xml:space="preserve">Parágrafo único </w:t>
      </w:r>
      <w:r w:rsidRPr="00AE0520">
        <w:rPr>
          <w:rFonts w:ascii="Arial" w:hAnsi="Arial" w:cs="Arial"/>
          <w:color w:val="080510"/>
          <w:sz w:val="24"/>
          <w:szCs w:val="24"/>
        </w:rPr>
        <w:t xml:space="preserve">- </w:t>
      </w:r>
      <w:r w:rsidRPr="00AE0520">
        <w:rPr>
          <w:rFonts w:ascii="Arial" w:hAnsi="Arial" w:cs="Arial"/>
          <w:color w:val="201E29"/>
          <w:sz w:val="24"/>
          <w:szCs w:val="24"/>
        </w:rPr>
        <w:t>No caso de servidores efetivos e dos empregados</w:t>
      </w:r>
      <w:r w:rsidR="0001357D">
        <w:rPr>
          <w:rFonts w:ascii="Arial" w:hAnsi="Arial" w:cs="Arial"/>
          <w:color w:val="201E29"/>
          <w:sz w:val="24"/>
          <w:szCs w:val="24"/>
        </w:rPr>
        <w:t xml:space="preserve"> </w:t>
      </w:r>
      <w:r w:rsidRPr="00AE0520">
        <w:rPr>
          <w:rFonts w:ascii="Arial" w:hAnsi="Arial" w:cs="Arial"/>
          <w:color w:val="201E29"/>
          <w:sz w:val="24"/>
          <w:szCs w:val="24"/>
        </w:rPr>
        <w:t>públicos, a comprovação das condições de exercício do cargo e função pública, será feita</w:t>
      </w:r>
      <w:r w:rsidR="0001357D">
        <w:rPr>
          <w:rFonts w:ascii="Arial" w:hAnsi="Arial" w:cs="Arial"/>
          <w:color w:val="201E29"/>
          <w:sz w:val="24"/>
          <w:szCs w:val="24"/>
        </w:rPr>
        <w:t xml:space="preserve"> </w:t>
      </w:r>
      <w:r w:rsidRPr="00AE0520">
        <w:rPr>
          <w:rFonts w:ascii="Arial" w:hAnsi="Arial" w:cs="Arial"/>
          <w:color w:val="201E29"/>
          <w:sz w:val="24"/>
          <w:szCs w:val="24"/>
        </w:rPr>
        <w:t>no momento da posse ou admissão.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01E29"/>
          <w:sz w:val="24"/>
          <w:szCs w:val="24"/>
        </w:rPr>
      </w:pPr>
      <w:r w:rsidRPr="00AE0520">
        <w:rPr>
          <w:rFonts w:ascii="Arial" w:hAnsi="Arial" w:cs="Arial"/>
          <w:b/>
          <w:color w:val="201E29"/>
          <w:sz w:val="24"/>
          <w:szCs w:val="24"/>
        </w:rPr>
        <w:t>Art. 4°</w:t>
      </w:r>
      <w:r w:rsidRPr="00AE0520">
        <w:rPr>
          <w:rFonts w:ascii="Arial" w:hAnsi="Arial" w:cs="Arial"/>
          <w:color w:val="080510"/>
          <w:sz w:val="24"/>
          <w:szCs w:val="24"/>
        </w:rPr>
        <w:t xml:space="preserve">- </w:t>
      </w:r>
      <w:r w:rsidRPr="00AE0520">
        <w:rPr>
          <w:rFonts w:ascii="Arial" w:hAnsi="Arial" w:cs="Arial"/>
          <w:color w:val="201E29"/>
          <w:sz w:val="24"/>
          <w:szCs w:val="24"/>
        </w:rPr>
        <w:t>Todos os atos efetuados em desobediência às vedações previstas</w:t>
      </w:r>
      <w:r w:rsidR="0001357D">
        <w:rPr>
          <w:rFonts w:ascii="Arial" w:hAnsi="Arial" w:cs="Arial"/>
          <w:color w:val="201E29"/>
          <w:sz w:val="24"/>
          <w:szCs w:val="24"/>
        </w:rPr>
        <w:t xml:space="preserve"> </w:t>
      </w:r>
      <w:r w:rsidRPr="00AE0520">
        <w:rPr>
          <w:rFonts w:ascii="Arial" w:hAnsi="Arial" w:cs="Arial"/>
          <w:color w:val="201E29"/>
          <w:sz w:val="24"/>
          <w:szCs w:val="24"/>
        </w:rPr>
        <w:t>nesta Lei serão considerados nulos a partir da sanção desta legislação.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01E29"/>
          <w:sz w:val="24"/>
          <w:szCs w:val="24"/>
        </w:rPr>
      </w:pPr>
      <w:r w:rsidRPr="00AE0520">
        <w:rPr>
          <w:rFonts w:ascii="Arial" w:hAnsi="Arial" w:cs="Arial"/>
          <w:b/>
          <w:color w:val="201E29"/>
          <w:sz w:val="24"/>
          <w:szCs w:val="24"/>
        </w:rPr>
        <w:t>Art. 5°</w:t>
      </w:r>
      <w:r w:rsidRPr="00AE0520">
        <w:rPr>
          <w:rFonts w:ascii="Arial" w:hAnsi="Arial" w:cs="Arial"/>
          <w:color w:val="080510"/>
          <w:sz w:val="24"/>
          <w:szCs w:val="24"/>
        </w:rPr>
        <w:t xml:space="preserve">- </w:t>
      </w:r>
      <w:r w:rsidRPr="00AE0520">
        <w:rPr>
          <w:rFonts w:ascii="Arial" w:hAnsi="Arial" w:cs="Arial"/>
          <w:color w:val="201E29"/>
          <w:sz w:val="24"/>
          <w:szCs w:val="24"/>
        </w:rPr>
        <w:t>As denúncias de descumprimento da Lei deverão ser</w:t>
      </w:r>
      <w:r w:rsidR="0001357D">
        <w:rPr>
          <w:rFonts w:ascii="Arial" w:hAnsi="Arial" w:cs="Arial"/>
          <w:color w:val="201E29"/>
          <w:sz w:val="24"/>
          <w:szCs w:val="24"/>
        </w:rPr>
        <w:t xml:space="preserve"> </w:t>
      </w:r>
      <w:r w:rsidRPr="00AE0520">
        <w:rPr>
          <w:rFonts w:ascii="Arial" w:hAnsi="Arial" w:cs="Arial"/>
          <w:color w:val="201E29"/>
          <w:sz w:val="24"/>
          <w:szCs w:val="24"/>
        </w:rPr>
        <w:t>e</w:t>
      </w:r>
      <w:r w:rsidR="0001357D">
        <w:rPr>
          <w:rFonts w:ascii="Arial" w:hAnsi="Arial" w:cs="Arial"/>
          <w:color w:val="201E29"/>
          <w:sz w:val="24"/>
          <w:szCs w:val="24"/>
        </w:rPr>
        <w:t>n</w:t>
      </w:r>
      <w:r w:rsidRPr="00AE0520">
        <w:rPr>
          <w:rFonts w:ascii="Arial" w:hAnsi="Arial" w:cs="Arial"/>
          <w:color w:val="201E29"/>
          <w:sz w:val="24"/>
          <w:szCs w:val="24"/>
        </w:rPr>
        <w:t>caminhadas ao Ministério Público que ordenará as providências cabíveis na espécie.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01E29"/>
          <w:sz w:val="24"/>
          <w:szCs w:val="24"/>
        </w:rPr>
      </w:pPr>
      <w:r w:rsidRPr="00AE0520">
        <w:rPr>
          <w:rFonts w:ascii="Arial" w:hAnsi="Arial" w:cs="Arial"/>
          <w:b/>
          <w:color w:val="201E29"/>
          <w:sz w:val="24"/>
          <w:szCs w:val="24"/>
        </w:rPr>
        <w:t>Art. 6°</w:t>
      </w:r>
      <w:r w:rsidRPr="00AE0520">
        <w:rPr>
          <w:rFonts w:ascii="Arial" w:hAnsi="Arial" w:cs="Arial"/>
          <w:color w:val="201E29"/>
          <w:sz w:val="24"/>
          <w:szCs w:val="24"/>
        </w:rPr>
        <w:t xml:space="preserve"> - A Prefeitura e a Câmara Municipal terão 60 (sessenta) dias a contar</w:t>
      </w:r>
      <w:r w:rsidR="0001357D">
        <w:rPr>
          <w:rFonts w:ascii="Arial" w:hAnsi="Arial" w:cs="Arial"/>
          <w:color w:val="201E29"/>
          <w:sz w:val="24"/>
          <w:szCs w:val="24"/>
        </w:rPr>
        <w:t xml:space="preserve"> </w:t>
      </w:r>
      <w:r w:rsidRPr="00AE0520">
        <w:rPr>
          <w:rFonts w:ascii="Arial" w:hAnsi="Arial" w:cs="Arial"/>
          <w:color w:val="201E29"/>
          <w:sz w:val="24"/>
          <w:szCs w:val="24"/>
        </w:rPr>
        <w:t>da publicação desta lei para se adaptarem e regularizarem a situação dos funcionários já</w:t>
      </w:r>
      <w:r w:rsidR="0001357D">
        <w:rPr>
          <w:rFonts w:ascii="Arial" w:hAnsi="Arial" w:cs="Arial"/>
          <w:color w:val="201E29"/>
          <w:sz w:val="24"/>
          <w:szCs w:val="24"/>
        </w:rPr>
        <w:t xml:space="preserve"> </w:t>
      </w:r>
      <w:r w:rsidRPr="00AE0520">
        <w:rPr>
          <w:rFonts w:ascii="Arial" w:hAnsi="Arial" w:cs="Arial"/>
          <w:color w:val="201E29"/>
          <w:sz w:val="24"/>
          <w:szCs w:val="24"/>
        </w:rPr>
        <w:t>nomeados.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01E29"/>
          <w:sz w:val="24"/>
          <w:szCs w:val="24"/>
        </w:rPr>
      </w:pPr>
      <w:r w:rsidRPr="00AE0520">
        <w:rPr>
          <w:rFonts w:ascii="Arial" w:hAnsi="Arial" w:cs="Arial"/>
          <w:b/>
          <w:color w:val="201E29"/>
          <w:sz w:val="24"/>
          <w:szCs w:val="24"/>
        </w:rPr>
        <w:t>Art.7°</w:t>
      </w:r>
      <w:r w:rsidRPr="00AE0520">
        <w:rPr>
          <w:rFonts w:ascii="Arial" w:hAnsi="Arial" w:cs="Arial"/>
          <w:color w:val="201E29"/>
          <w:sz w:val="24"/>
          <w:szCs w:val="24"/>
        </w:rPr>
        <w:t xml:space="preserve"> - Esta Lei entra em vigor na data da sua publicação.</w:t>
      </w:r>
    </w:p>
    <w:p w:rsidR="002E7A0D" w:rsidRPr="00AE0520" w:rsidRDefault="002E7A0D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01E29"/>
          <w:sz w:val="24"/>
          <w:szCs w:val="24"/>
        </w:rPr>
      </w:pPr>
    </w:p>
    <w:p w:rsidR="00522130" w:rsidRPr="00AE0520" w:rsidRDefault="00522130" w:rsidP="002E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01E29"/>
          <w:sz w:val="24"/>
          <w:szCs w:val="24"/>
        </w:rPr>
      </w:pPr>
    </w:p>
    <w:p w:rsidR="00814D0B" w:rsidRPr="00AE0520" w:rsidRDefault="00814D0B" w:rsidP="00522130">
      <w:pPr>
        <w:jc w:val="center"/>
        <w:rPr>
          <w:rFonts w:ascii="Arial" w:hAnsi="Arial" w:cs="Arial"/>
          <w:sz w:val="24"/>
          <w:szCs w:val="24"/>
        </w:rPr>
      </w:pPr>
    </w:p>
    <w:p w:rsidR="00814D0B" w:rsidRPr="00AE0520" w:rsidRDefault="00814D0B" w:rsidP="00522130">
      <w:pPr>
        <w:jc w:val="center"/>
        <w:rPr>
          <w:rFonts w:ascii="Arial" w:hAnsi="Arial" w:cs="Arial"/>
          <w:sz w:val="24"/>
          <w:szCs w:val="24"/>
        </w:rPr>
      </w:pPr>
    </w:p>
    <w:p w:rsidR="00814D0B" w:rsidRPr="00AE0520" w:rsidRDefault="00814D0B" w:rsidP="00522130">
      <w:pPr>
        <w:jc w:val="center"/>
        <w:rPr>
          <w:rFonts w:ascii="Arial" w:hAnsi="Arial" w:cs="Arial"/>
          <w:sz w:val="24"/>
          <w:szCs w:val="24"/>
        </w:rPr>
      </w:pPr>
    </w:p>
    <w:p w:rsidR="00814D0B" w:rsidRPr="00AE0520" w:rsidRDefault="00814D0B" w:rsidP="00522130">
      <w:pPr>
        <w:jc w:val="center"/>
        <w:rPr>
          <w:rFonts w:ascii="Arial" w:hAnsi="Arial" w:cs="Arial"/>
          <w:sz w:val="24"/>
          <w:szCs w:val="24"/>
        </w:rPr>
      </w:pPr>
    </w:p>
    <w:p w:rsidR="00814D0B" w:rsidRPr="00AE0520" w:rsidRDefault="00814D0B" w:rsidP="00522130">
      <w:pPr>
        <w:jc w:val="center"/>
        <w:rPr>
          <w:rFonts w:ascii="Arial" w:hAnsi="Arial" w:cs="Arial"/>
          <w:sz w:val="24"/>
          <w:szCs w:val="24"/>
        </w:rPr>
      </w:pPr>
    </w:p>
    <w:p w:rsidR="00814D0B" w:rsidRPr="00AE0520" w:rsidRDefault="00814D0B" w:rsidP="00522130">
      <w:pPr>
        <w:jc w:val="center"/>
        <w:rPr>
          <w:rFonts w:ascii="Arial" w:hAnsi="Arial" w:cs="Arial"/>
          <w:sz w:val="24"/>
          <w:szCs w:val="24"/>
        </w:rPr>
      </w:pPr>
    </w:p>
    <w:p w:rsidR="00814D0B" w:rsidRPr="00AE0520" w:rsidRDefault="00814D0B" w:rsidP="00522130">
      <w:pPr>
        <w:jc w:val="center"/>
        <w:rPr>
          <w:rFonts w:ascii="Arial" w:hAnsi="Arial" w:cs="Arial"/>
          <w:sz w:val="24"/>
          <w:szCs w:val="24"/>
        </w:rPr>
      </w:pPr>
    </w:p>
    <w:p w:rsidR="008F2BD7" w:rsidRPr="00AE0520" w:rsidRDefault="008F2BD7" w:rsidP="00522130">
      <w:pPr>
        <w:jc w:val="center"/>
        <w:rPr>
          <w:rFonts w:ascii="Arial" w:hAnsi="Arial" w:cs="Arial"/>
          <w:sz w:val="24"/>
          <w:szCs w:val="24"/>
        </w:rPr>
      </w:pPr>
      <w:r w:rsidRPr="00AE0520">
        <w:rPr>
          <w:rFonts w:ascii="Arial" w:hAnsi="Arial" w:cs="Arial"/>
          <w:sz w:val="24"/>
          <w:szCs w:val="24"/>
        </w:rPr>
        <w:t>JUSTIFICATIVA</w:t>
      </w:r>
    </w:p>
    <w:p w:rsidR="00814D0B" w:rsidRPr="00AE0520" w:rsidRDefault="00814D0B" w:rsidP="00522130">
      <w:pPr>
        <w:jc w:val="center"/>
        <w:rPr>
          <w:rFonts w:ascii="Arial" w:hAnsi="Arial" w:cs="Arial"/>
          <w:sz w:val="24"/>
          <w:szCs w:val="24"/>
        </w:rPr>
      </w:pPr>
    </w:p>
    <w:p w:rsidR="00814D0B" w:rsidRPr="00AE0520" w:rsidRDefault="00814D0B" w:rsidP="00522130">
      <w:pPr>
        <w:jc w:val="center"/>
        <w:rPr>
          <w:rFonts w:ascii="Arial" w:hAnsi="Arial" w:cs="Arial"/>
          <w:sz w:val="24"/>
          <w:szCs w:val="24"/>
        </w:rPr>
      </w:pPr>
    </w:p>
    <w:p w:rsidR="008F2BD7" w:rsidRPr="00AE0520" w:rsidRDefault="008F2BD7" w:rsidP="00814D0B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0520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8F2BD7">
        <w:rPr>
          <w:rFonts w:ascii="Arial" w:eastAsia="Times New Roman" w:hAnsi="Arial" w:cs="Arial"/>
          <w:sz w:val="24"/>
          <w:szCs w:val="24"/>
          <w:lang w:eastAsia="pt-BR"/>
        </w:rPr>
        <w:t xml:space="preserve"> presente Projeto de Lei </w:t>
      </w:r>
      <w:r w:rsidRPr="00AE0520">
        <w:rPr>
          <w:rFonts w:ascii="Arial" w:eastAsia="Times New Roman" w:hAnsi="Arial" w:cs="Arial"/>
          <w:sz w:val="24"/>
          <w:szCs w:val="24"/>
          <w:lang w:eastAsia="pt-BR"/>
        </w:rPr>
        <w:t>tem</w:t>
      </w:r>
      <w:r w:rsidRPr="008F2BD7">
        <w:rPr>
          <w:rFonts w:ascii="Arial" w:eastAsia="Times New Roman" w:hAnsi="Arial" w:cs="Arial"/>
          <w:sz w:val="24"/>
          <w:szCs w:val="24"/>
          <w:lang w:eastAsia="pt-BR"/>
        </w:rPr>
        <w:t xml:space="preserve"> a função de adequar a legislação em vigor, ao estabelecer o critério da ficha limpa no âmbito </w:t>
      </w:r>
      <w:r w:rsidR="00814D0B" w:rsidRPr="00AE0520">
        <w:rPr>
          <w:rFonts w:ascii="Arial" w:eastAsia="Times New Roman" w:hAnsi="Arial" w:cs="Arial"/>
          <w:sz w:val="24"/>
          <w:szCs w:val="24"/>
          <w:lang w:eastAsia="pt-BR"/>
        </w:rPr>
        <w:t xml:space="preserve">do Município de </w:t>
      </w:r>
      <w:r w:rsidR="0001357D">
        <w:rPr>
          <w:rFonts w:ascii="Arial" w:eastAsia="Times New Roman" w:hAnsi="Arial" w:cs="Arial"/>
          <w:sz w:val="24"/>
          <w:szCs w:val="24"/>
          <w:lang w:eastAsia="pt-BR"/>
        </w:rPr>
        <w:t>Charqueadas</w:t>
      </w:r>
      <w:r w:rsidRPr="008F2BD7">
        <w:rPr>
          <w:rFonts w:ascii="Arial" w:eastAsia="Times New Roman" w:hAnsi="Arial" w:cs="Arial"/>
          <w:sz w:val="24"/>
          <w:szCs w:val="24"/>
          <w:lang w:eastAsia="pt-BR"/>
        </w:rPr>
        <w:t>, trazendo como fundamentos basilares os princípios da moralidade e legalidade</w:t>
      </w:r>
      <w:r w:rsidR="0001357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F2BD7">
        <w:rPr>
          <w:rFonts w:ascii="Arial" w:eastAsia="Times New Roman" w:hAnsi="Arial" w:cs="Arial"/>
          <w:sz w:val="24"/>
          <w:szCs w:val="24"/>
          <w:lang w:eastAsia="pt-BR"/>
        </w:rPr>
        <w:t>na administração pública, esculpido</w:t>
      </w:r>
      <w:r w:rsidR="0001357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F2BD7">
        <w:rPr>
          <w:rFonts w:ascii="Arial" w:eastAsia="Times New Roman" w:hAnsi="Arial" w:cs="Arial"/>
          <w:sz w:val="24"/>
          <w:szCs w:val="24"/>
          <w:lang w:eastAsia="pt-BR"/>
        </w:rPr>
        <w:t>sem nossa Constituição Federal.</w:t>
      </w:r>
    </w:p>
    <w:p w:rsidR="00814D0B" w:rsidRPr="008F2BD7" w:rsidRDefault="00814D0B" w:rsidP="00814D0B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2BD7" w:rsidRPr="00AE0520" w:rsidRDefault="008F2BD7" w:rsidP="00814D0B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2BD7">
        <w:rPr>
          <w:rFonts w:ascii="Arial" w:eastAsia="Times New Roman" w:hAnsi="Arial" w:cs="Arial"/>
          <w:sz w:val="24"/>
          <w:szCs w:val="24"/>
          <w:lang w:eastAsia="pt-BR"/>
        </w:rPr>
        <w:t>A matéria em questão é</w:t>
      </w:r>
      <w:r w:rsidR="0001357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F2BD7">
        <w:rPr>
          <w:rFonts w:ascii="Arial" w:eastAsia="Times New Roman" w:hAnsi="Arial" w:cs="Arial"/>
          <w:sz w:val="24"/>
          <w:szCs w:val="24"/>
          <w:lang w:eastAsia="pt-BR"/>
        </w:rPr>
        <w:t>de competência legislativa da Câmara Municipal,</w:t>
      </w:r>
      <w:r w:rsidR="00814D0B" w:rsidRPr="00AE0520">
        <w:rPr>
          <w:rFonts w:ascii="Arial" w:eastAsia="Times New Roman" w:hAnsi="Arial" w:cs="Arial"/>
          <w:sz w:val="24"/>
          <w:szCs w:val="24"/>
          <w:lang w:eastAsia="pt-BR"/>
        </w:rPr>
        <w:t xml:space="preserve"> em conformidade com o art. 26, </w:t>
      </w:r>
      <w:r w:rsidRPr="008F2BD7">
        <w:rPr>
          <w:rFonts w:ascii="Arial" w:eastAsia="Times New Roman" w:hAnsi="Arial" w:cs="Arial"/>
          <w:sz w:val="24"/>
          <w:szCs w:val="24"/>
          <w:lang w:eastAsia="pt-BR"/>
        </w:rPr>
        <w:t>inciso XII, da Lei Orgânica.</w:t>
      </w:r>
    </w:p>
    <w:p w:rsidR="00814D0B" w:rsidRPr="008F2BD7" w:rsidRDefault="00814D0B" w:rsidP="00814D0B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2BD7" w:rsidRPr="00AE0520" w:rsidRDefault="008F2BD7" w:rsidP="00814D0B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2BD7">
        <w:rPr>
          <w:rFonts w:ascii="Arial" w:eastAsia="Times New Roman" w:hAnsi="Arial" w:cs="Arial"/>
          <w:sz w:val="24"/>
          <w:szCs w:val="24"/>
          <w:lang w:eastAsia="pt-BR"/>
        </w:rPr>
        <w:t>Além disso, esta medida contribuirá para afastar,</w:t>
      </w:r>
      <w:r w:rsidR="00814D0B" w:rsidRPr="00AE0520">
        <w:rPr>
          <w:rFonts w:ascii="Arial" w:eastAsia="Times New Roman" w:hAnsi="Arial" w:cs="Arial"/>
          <w:sz w:val="24"/>
          <w:szCs w:val="24"/>
          <w:lang w:eastAsia="pt-BR"/>
        </w:rPr>
        <w:t xml:space="preserve"> do </w:t>
      </w:r>
      <w:r w:rsidRPr="008F2BD7">
        <w:rPr>
          <w:rFonts w:ascii="Arial" w:eastAsia="Times New Roman" w:hAnsi="Arial" w:cs="Arial"/>
          <w:sz w:val="24"/>
          <w:szCs w:val="24"/>
          <w:lang w:eastAsia="pt-BR"/>
        </w:rPr>
        <w:t>Poder Público Municipal</w:t>
      </w:r>
      <w:r w:rsidR="00814D0B" w:rsidRPr="00AE0520">
        <w:rPr>
          <w:rFonts w:ascii="Arial" w:eastAsia="Times New Roman" w:hAnsi="Arial" w:cs="Arial"/>
          <w:sz w:val="24"/>
          <w:szCs w:val="24"/>
          <w:lang w:eastAsia="pt-BR"/>
        </w:rPr>
        <w:t xml:space="preserve">, pessoas ligadas aos </w:t>
      </w:r>
      <w:r w:rsidRPr="008F2BD7">
        <w:rPr>
          <w:rFonts w:ascii="Arial" w:eastAsia="Times New Roman" w:hAnsi="Arial" w:cs="Arial"/>
          <w:sz w:val="24"/>
          <w:szCs w:val="24"/>
          <w:lang w:eastAsia="pt-BR"/>
        </w:rPr>
        <w:t>esquemas de corrupção e improbidade, garantindo perante a sociedade uma maior segurança e credibilidade.</w:t>
      </w:r>
    </w:p>
    <w:p w:rsidR="00814D0B" w:rsidRPr="008F2BD7" w:rsidRDefault="00814D0B" w:rsidP="00814D0B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2BD7" w:rsidRPr="008F2BD7" w:rsidRDefault="008F2BD7" w:rsidP="00814D0B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2BD7">
        <w:rPr>
          <w:rFonts w:ascii="Arial" w:eastAsia="Times New Roman" w:hAnsi="Arial" w:cs="Arial"/>
          <w:sz w:val="24"/>
          <w:szCs w:val="24"/>
          <w:lang w:eastAsia="pt-BR"/>
        </w:rPr>
        <w:t xml:space="preserve">Isto posto, encaminho a </w:t>
      </w:r>
      <w:r w:rsidR="00814D0B" w:rsidRPr="00AE0520">
        <w:rPr>
          <w:rFonts w:ascii="Arial" w:eastAsia="Times New Roman" w:hAnsi="Arial" w:cs="Arial"/>
          <w:sz w:val="24"/>
          <w:szCs w:val="24"/>
          <w:lang w:eastAsia="pt-BR"/>
        </w:rPr>
        <w:t xml:space="preserve">presente proposição </w:t>
      </w:r>
      <w:r w:rsidRPr="008F2BD7">
        <w:rPr>
          <w:rFonts w:ascii="Arial" w:eastAsia="Times New Roman" w:hAnsi="Arial" w:cs="Arial"/>
          <w:sz w:val="24"/>
          <w:szCs w:val="24"/>
          <w:lang w:eastAsia="pt-BR"/>
        </w:rPr>
        <w:t>esperando sua aprovação pelos Nobres Pares</w:t>
      </w:r>
      <w:r w:rsidR="0001357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F2BD7">
        <w:rPr>
          <w:rFonts w:ascii="Arial" w:eastAsia="Times New Roman" w:hAnsi="Arial" w:cs="Arial"/>
          <w:sz w:val="24"/>
          <w:szCs w:val="24"/>
          <w:lang w:eastAsia="pt-BR"/>
        </w:rPr>
        <w:t>desta Casa.</w:t>
      </w:r>
    </w:p>
    <w:p w:rsidR="008F2BD7" w:rsidRPr="00AE0520" w:rsidRDefault="008F2BD7" w:rsidP="008F2B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D0B" w:rsidRPr="00AE0520" w:rsidRDefault="00814D0B" w:rsidP="008F2B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D0B" w:rsidRPr="00AE0520" w:rsidRDefault="00814D0B" w:rsidP="008F2B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D0B" w:rsidRPr="00AE0520" w:rsidRDefault="0001357D" w:rsidP="00814D0B">
      <w:pPr>
        <w:jc w:val="center"/>
        <w:rPr>
          <w:rFonts w:ascii="Arial" w:hAnsi="Arial" w:cs="Arial"/>
          <w:bCs/>
          <w:color w:val="25232E"/>
          <w:sz w:val="24"/>
          <w:szCs w:val="24"/>
        </w:rPr>
      </w:pPr>
      <w:r>
        <w:rPr>
          <w:rFonts w:ascii="Arial" w:hAnsi="Arial" w:cs="Arial"/>
          <w:bCs/>
          <w:color w:val="25232E"/>
          <w:sz w:val="24"/>
          <w:szCs w:val="24"/>
        </w:rPr>
        <w:t>Charqueadas</w:t>
      </w:r>
      <w:r w:rsidR="00814D0B" w:rsidRPr="00AE0520">
        <w:rPr>
          <w:rFonts w:ascii="Arial" w:hAnsi="Arial" w:cs="Arial"/>
          <w:bCs/>
          <w:color w:val="25232E"/>
          <w:sz w:val="24"/>
          <w:szCs w:val="24"/>
        </w:rPr>
        <w:t xml:space="preserve">, </w:t>
      </w:r>
      <w:r w:rsidR="00F9291F">
        <w:rPr>
          <w:rFonts w:ascii="Arial" w:hAnsi="Arial" w:cs="Arial"/>
          <w:bCs/>
          <w:color w:val="25232E"/>
          <w:sz w:val="24"/>
          <w:szCs w:val="24"/>
        </w:rPr>
        <w:t xml:space="preserve">13 </w:t>
      </w:r>
      <w:r w:rsidR="00814D0B" w:rsidRPr="00AE0520">
        <w:rPr>
          <w:rFonts w:ascii="Arial" w:hAnsi="Arial" w:cs="Arial"/>
          <w:bCs/>
          <w:color w:val="25232E"/>
          <w:sz w:val="24"/>
          <w:szCs w:val="24"/>
        </w:rPr>
        <w:t>de setembro de 2017.</w:t>
      </w:r>
    </w:p>
    <w:p w:rsidR="00814D0B" w:rsidRPr="00AE0520" w:rsidRDefault="00814D0B" w:rsidP="00814D0B">
      <w:pPr>
        <w:jc w:val="center"/>
        <w:rPr>
          <w:rFonts w:ascii="Arial" w:hAnsi="Arial" w:cs="Arial"/>
          <w:bCs/>
          <w:color w:val="25232E"/>
          <w:sz w:val="24"/>
          <w:szCs w:val="24"/>
        </w:rPr>
      </w:pPr>
    </w:p>
    <w:p w:rsidR="00814D0B" w:rsidRPr="00AE0520" w:rsidRDefault="00814D0B" w:rsidP="00814D0B">
      <w:pPr>
        <w:jc w:val="center"/>
        <w:rPr>
          <w:rFonts w:ascii="Arial" w:hAnsi="Arial" w:cs="Arial"/>
          <w:bCs/>
          <w:color w:val="25232E"/>
          <w:sz w:val="24"/>
          <w:szCs w:val="24"/>
        </w:rPr>
      </w:pPr>
    </w:p>
    <w:p w:rsidR="00814D0B" w:rsidRPr="00AE0520" w:rsidRDefault="00814D0B" w:rsidP="00814D0B">
      <w:pPr>
        <w:jc w:val="center"/>
        <w:rPr>
          <w:rFonts w:ascii="Arial" w:hAnsi="Arial" w:cs="Arial"/>
          <w:bCs/>
          <w:color w:val="25232E"/>
          <w:sz w:val="24"/>
          <w:szCs w:val="24"/>
        </w:rPr>
      </w:pPr>
      <w:r w:rsidRPr="00AE0520">
        <w:rPr>
          <w:rFonts w:ascii="Arial" w:hAnsi="Arial" w:cs="Arial"/>
          <w:bCs/>
          <w:color w:val="25232E"/>
          <w:sz w:val="24"/>
          <w:szCs w:val="24"/>
        </w:rPr>
        <w:t>_____________________________</w:t>
      </w:r>
    </w:p>
    <w:p w:rsidR="00814D0B" w:rsidRPr="00AE0520" w:rsidRDefault="00814D0B" w:rsidP="00814D0B">
      <w:pPr>
        <w:jc w:val="center"/>
        <w:rPr>
          <w:rFonts w:ascii="Arial" w:hAnsi="Arial" w:cs="Arial"/>
          <w:b/>
          <w:sz w:val="24"/>
          <w:szCs w:val="24"/>
        </w:rPr>
      </w:pPr>
      <w:r w:rsidRPr="00AE0520">
        <w:rPr>
          <w:rFonts w:ascii="Arial" w:hAnsi="Arial" w:cs="Arial"/>
          <w:b/>
          <w:sz w:val="24"/>
          <w:szCs w:val="24"/>
        </w:rPr>
        <w:t xml:space="preserve">Vereador </w:t>
      </w:r>
      <w:r w:rsidR="0001357D">
        <w:rPr>
          <w:rFonts w:ascii="Arial" w:hAnsi="Arial" w:cs="Arial"/>
          <w:b/>
          <w:sz w:val="24"/>
          <w:szCs w:val="24"/>
        </w:rPr>
        <w:t>Pedro Edison Rocha dos Santos</w:t>
      </w:r>
    </w:p>
    <w:p w:rsidR="00814D0B" w:rsidRPr="00AE0520" w:rsidRDefault="00814D0B" w:rsidP="008F2BD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14D0B" w:rsidRPr="00AE0520" w:rsidSect="00A82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08" w:rsidRDefault="009D6F08" w:rsidP="001205CC">
      <w:pPr>
        <w:spacing w:after="0" w:line="240" w:lineRule="auto"/>
      </w:pPr>
      <w:r>
        <w:separator/>
      </w:r>
    </w:p>
  </w:endnote>
  <w:endnote w:type="continuationSeparator" w:id="1">
    <w:p w:rsidR="009D6F08" w:rsidRDefault="009D6F08" w:rsidP="0012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08" w:rsidRDefault="009D6F08" w:rsidP="001205CC">
      <w:pPr>
        <w:spacing w:after="0" w:line="240" w:lineRule="auto"/>
      </w:pPr>
      <w:r>
        <w:separator/>
      </w:r>
    </w:p>
  </w:footnote>
  <w:footnote w:type="continuationSeparator" w:id="1">
    <w:p w:rsidR="009D6F08" w:rsidRDefault="009D6F08" w:rsidP="0012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A0D"/>
    <w:rsid w:val="0001357D"/>
    <w:rsid w:val="0003496B"/>
    <w:rsid w:val="000965E2"/>
    <w:rsid w:val="001205CC"/>
    <w:rsid w:val="002E7A0D"/>
    <w:rsid w:val="00320C5D"/>
    <w:rsid w:val="003B4912"/>
    <w:rsid w:val="003B62E1"/>
    <w:rsid w:val="003F431A"/>
    <w:rsid w:val="00443BAB"/>
    <w:rsid w:val="00522130"/>
    <w:rsid w:val="005979E4"/>
    <w:rsid w:val="007304F1"/>
    <w:rsid w:val="007367D1"/>
    <w:rsid w:val="007C3663"/>
    <w:rsid w:val="00814D0B"/>
    <w:rsid w:val="008843CE"/>
    <w:rsid w:val="008F2BD7"/>
    <w:rsid w:val="008F2E76"/>
    <w:rsid w:val="00946060"/>
    <w:rsid w:val="009D6F08"/>
    <w:rsid w:val="00A825B1"/>
    <w:rsid w:val="00AE0520"/>
    <w:rsid w:val="00B96600"/>
    <w:rsid w:val="00BF5421"/>
    <w:rsid w:val="00C37EB3"/>
    <w:rsid w:val="00F538E9"/>
    <w:rsid w:val="00F9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13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20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5CC"/>
  </w:style>
  <w:style w:type="paragraph" w:styleId="Rodap">
    <w:name w:val="footer"/>
    <w:basedOn w:val="Normal"/>
    <w:link w:val="RodapChar"/>
    <w:uiPriority w:val="99"/>
    <w:unhideWhenUsed/>
    <w:rsid w:val="00120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1488</Words>
  <Characters>8038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Coelho Brandão</dc:creator>
  <cp:lastModifiedBy>gabinete</cp:lastModifiedBy>
  <cp:revision>4</cp:revision>
  <cp:lastPrinted>2017-09-06T14:10:00Z</cp:lastPrinted>
  <dcterms:created xsi:type="dcterms:W3CDTF">2017-09-06T14:11:00Z</dcterms:created>
  <dcterms:modified xsi:type="dcterms:W3CDTF">2017-09-13T13:29:00Z</dcterms:modified>
</cp:coreProperties>
</file>