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625B5" w:rsidRDefault="004123EC" w:rsidP="0097591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C25A56">
        <w:rPr>
          <w:rFonts w:ascii="Arial Narrow" w:hAnsi="Arial Narrow"/>
        </w:rPr>
        <w:t>09</w:t>
      </w:r>
      <w:r w:rsidRPr="00F625B5">
        <w:rPr>
          <w:rFonts w:ascii="Arial Narrow" w:hAnsi="Arial Narrow"/>
        </w:rPr>
        <w:t>/1</w:t>
      </w:r>
      <w:r w:rsidR="000E02F6">
        <w:rPr>
          <w:rFonts w:ascii="Arial Narrow" w:hAnsi="Arial Narrow"/>
        </w:rPr>
        <w:t>9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                                  </w:t>
      </w:r>
      <w:r w:rsidR="00740583">
        <w:rPr>
          <w:rFonts w:ascii="Arial Narrow" w:hAnsi="Arial Narrow"/>
        </w:rPr>
        <w:t xml:space="preserve">           </w:t>
      </w:r>
      <w:r w:rsidRPr="00F625B5">
        <w:rPr>
          <w:rFonts w:ascii="Arial Narrow" w:hAnsi="Arial Narrow"/>
        </w:rPr>
        <w:t xml:space="preserve">Charqueadas, </w:t>
      </w:r>
      <w:r w:rsidR="000E02F6">
        <w:rPr>
          <w:rFonts w:ascii="Arial Narrow" w:hAnsi="Arial Narrow"/>
        </w:rPr>
        <w:t>1</w:t>
      </w:r>
      <w:r w:rsidR="00C25A56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 de </w:t>
      </w:r>
      <w:r w:rsidR="000E02F6">
        <w:rPr>
          <w:rFonts w:ascii="Arial Narrow" w:hAnsi="Arial Narrow"/>
        </w:rPr>
        <w:t>fevereiro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0E02F6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0E02F6" w:rsidRPr="00A86E73" w:rsidRDefault="000E02F6" w:rsidP="000E02F6">
      <w:pPr>
        <w:spacing w:line="276" w:lineRule="auto"/>
        <w:jc w:val="both"/>
        <w:rPr>
          <w:rFonts w:ascii="Arial Narrow" w:eastAsia="Arial Unicode MS" w:hAnsi="Arial Narrow"/>
        </w:rPr>
      </w:pPr>
      <w:r w:rsidRPr="00A86E73">
        <w:rPr>
          <w:rFonts w:ascii="Arial Narrow" w:eastAsia="Arial Unicode MS" w:hAnsi="Arial Narrow"/>
        </w:rPr>
        <w:t>Ao Excelentíssimo Senhor</w:t>
      </w:r>
    </w:p>
    <w:p w:rsidR="000E02F6" w:rsidRPr="00A86E73" w:rsidRDefault="000E02F6" w:rsidP="000E02F6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Ver. Rafael Divino Silva Oliveira</w:t>
      </w:r>
    </w:p>
    <w:p w:rsidR="000E02F6" w:rsidRPr="00A86E73" w:rsidRDefault="000E02F6" w:rsidP="000E02F6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Presidente da Câmara Municipal de Vereadores</w:t>
      </w:r>
    </w:p>
    <w:p w:rsidR="000E02F6" w:rsidRPr="00A86E73" w:rsidRDefault="000E02F6" w:rsidP="000E02F6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eastAsia="Arial Unicode MS" w:hAnsi="Arial Narrow"/>
        </w:rPr>
        <w:t>Charqueadas - RS</w:t>
      </w: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C25A56">
        <w:rPr>
          <w:rFonts w:ascii="Arial Narrow" w:eastAsia="Arial Unicode MS" w:hAnsi="Arial Narrow"/>
          <w:b/>
        </w:rPr>
        <w:t>09</w:t>
      </w:r>
      <w:r w:rsidRPr="00F625B5">
        <w:rPr>
          <w:rFonts w:ascii="Arial Narrow" w:eastAsia="Arial Unicode MS" w:hAnsi="Arial Narrow"/>
          <w:b/>
        </w:rPr>
        <w:t>/1</w:t>
      </w:r>
      <w:r w:rsidR="000E02F6"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175366" w:rsidRDefault="00175366" w:rsidP="00175366">
      <w:pPr>
        <w:spacing w:line="360" w:lineRule="auto"/>
        <w:jc w:val="both"/>
        <w:rPr>
          <w:rFonts w:ascii="Arial Narrow" w:hAnsi="Arial Narrow"/>
        </w:rPr>
      </w:pPr>
    </w:p>
    <w:p w:rsidR="00DA0977" w:rsidRPr="00F625B5" w:rsidRDefault="00DA0977" w:rsidP="000E02F6">
      <w:pPr>
        <w:spacing w:line="360" w:lineRule="auto"/>
        <w:ind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Senhor Presidente:</w:t>
      </w:r>
    </w:p>
    <w:p w:rsidR="00175366" w:rsidRDefault="00175366" w:rsidP="00E02C68">
      <w:pPr>
        <w:jc w:val="both"/>
        <w:rPr>
          <w:rFonts w:ascii="Arial Narrow" w:hAnsi="Arial Narrow"/>
        </w:rPr>
      </w:pPr>
    </w:p>
    <w:p w:rsidR="00E02C68" w:rsidRPr="00F625B5" w:rsidRDefault="00E02C68" w:rsidP="000E02F6">
      <w:pPr>
        <w:pStyle w:val="Recuodecorpodetexto"/>
        <w:ind w:left="0"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F625B5">
        <w:rPr>
          <w:rFonts w:ascii="Arial Narrow" w:hAnsi="Arial Narrow"/>
          <w:b/>
          <w:bCs/>
        </w:rPr>
        <w:t>Projeto de Lei nº. 0</w:t>
      </w:r>
      <w:r w:rsidR="00C25A56">
        <w:rPr>
          <w:rFonts w:ascii="Arial Narrow" w:hAnsi="Arial Narrow"/>
          <w:b/>
          <w:bCs/>
        </w:rPr>
        <w:t>09</w:t>
      </w:r>
      <w:r w:rsidR="000E02F6">
        <w:rPr>
          <w:rFonts w:ascii="Arial Narrow" w:hAnsi="Arial Narrow"/>
          <w:b/>
          <w:bCs/>
        </w:rPr>
        <w:t>/</w:t>
      </w:r>
      <w:r w:rsidRPr="00F625B5">
        <w:rPr>
          <w:rFonts w:ascii="Arial Narrow" w:hAnsi="Arial Narrow"/>
          <w:b/>
          <w:bCs/>
        </w:rPr>
        <w:t>1</w:t>
      </w:r>
      <w:r w:rsidR="000E02F6">
        <w:rPr>
          <w:rFonts w:ascii="Arial Narrow" w:hAnsi="Arial Narrow"/>
          <w:b/>
          <w:bCs/>
        </w:rPr>
        <w:t>9</w:t>
      </w:r>
      <w:r w:rsidRPr="00F625B5">
        <w:rPr>
          <w:rFonts w:ascii="Arial Narrow" w:hAnsi="Arial Narrow"/>
        </w:rPr>
        <w:t xml:space="preserve"> que “</w:t>
      </w:r>
      <w:r w:rsidR="000E02F6" w:rsidRPr="00281EF5">
        <w:rPr>
          <w:rFonts w:ascii="Arial Narrow" w:hAnsi="Arial Narrow" w:cs="Calibri"/>
        </w:rPr>
        <w:t>ESTABELECE A POLÍTICA DE DEFESA E GARANTIA DE DIREITOS, CRIA O CONSELHO E O FUNDO MUNICIPAL DO IDOSO, E REVOGA A LEI</w:t>
      </w:r>
      <w:r w:rsidR="000E02F6" w:rsidRPr="00281EF5">
        <w:rPr>
          <w:rFonts w:ascii="Arial Narrow" w:hAnsi="Arial Narrow" w:cs="Calibri"/>
          <w:bCs/>
        </w:rPr>
        <w:t xml:space="preserve"> MUNICIPAL Nº 1.520, DE 12/09/2003.</w:t>
      </w:r>
      <w:r w:rsidRPr="00F625B5">
        <w:rPr>
          <w:rFonts w:ascii="Arial Narrow" w:hAnsi="Arial Narrow"/>
        </w:rPr>
        <w:t>”</w:t>
      </w:r>
    </w:p>
    <w:p w:rsidR="00175366" w:rsidRDefault="00E02C68" w:rsidP="00175366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  <w:r w:rsidRPr="00F625B5">
        <w:rPr>
          <w:rFonts w:ascii="Arial Narrow" w:hAnsi="Arial Narrow"/>
          <w:color w:val="FF0000"/>
        </w:rPr>
        <w:t xml:space="preserve">                                 </w:t>
      </w:r>
    </w:p>
    <w:p w:rsidR="00E02C68" w:rsidRPr="00175366" w:rsidRDefault="000E02F6" w:rsidP="000E02F6">
      <w:pPr>
        <w:spacing w:line="276" w:lineRule="auto"/>
        <w:ind w:firstLine="1985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A proposta apresentada atende solicitação da Secretaria Municipal da Assistência Social para que o Fundo recepcione recursos destinados a atender o segmento idoso do Município. Visando fomentar as políticas publicas voltadas ao mesmo.</w:t>
      </w:r>
    </w:p>
    <w:p w:rsidR="00175366" w:rsidRDefault="00175366" w:rsidP="00175366">
      <w:pPr>
        <w:jc w:val="both"/>
        <w:rPr>
          <w:rFonts w:ascii="Arial Narrow" w:hAnsi="Arial Narrow"/>
        </w:rPr>
      </w:pPr>
    </w:p>
    <w:p w:rsidR="00E02C68" w:rsidRPr="00F625B5" w:rsidRDefault="00E02C68" w:rsidP="000E02F6">
      <w:pPr>
        <w:ind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E02C68" w:rsidRPr="00F625B5" w:rsidRDefault="00E02C68" w:rsidP="00E02C68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DA0977" w:rsidRPr="00F625B5" w:rsidRDefault="00DA0977" w:rsidP="00E02C68">
      <w:pPr>
        <w:jc w:val="both"/>
        <w:rPr>
          <w:rFonts w:ascii="Arial Narrow" w:hAnsi="Arial Narrow"/>
        </w:rPr>
      </w:pPr>
    </w:p>
    <w:p w:rsidR="00DA0977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F3648" w:rsidRPr="00F625B5" w:rsidRDefault="009F3648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8815C6" w:rsidRPr="00F625B5" w:rsidRDefault="000E02F6" w:rsidP="00CD0AC1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8815C6" w:rsidRPr="00F625B5" w:rsidRDefault="008815C6" w:rsidP="00CD0AC1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  <w:r>
        <w:rPr>
          <w:rFonts w:ascii="Arial Narrow" w:hAnsi="Arial Narrow"/>
        </w:rPr>
        <w:t xml:space="preserve"> </w:t>
      </w: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B35DB9" w:rsidRPr="00F625B5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360C" w:rsidRPr="00F625B5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C25A56">
        <w:rPr>
          <w:rFonts w:ascii="Arial Narrow" w:hAnsi="Arial Narrow"/>
        </w:rPr>
        <w:t>09</w:t>
      </w:r>
      <w:r w:rsidRPr="00F625B5">
        <w:rPr>
          <w:rFonts w:ascii="Arial Narrow" w:hAnsi="Arial Narrow"/>
        </w:rPr>
        <w:t>/1</w:t>
      </w:r>
      <w:r w:rsidR="000E02F6">
        <w:rPr>
          <w:rFonts w:ascii="Arial Narrow" w:hAnsi="Arial Narrow"/>
        </w:rPr>
        <w:t>9</w:t>
      </w:r>
    </w:p>
    <w:p w:rsidR="00B3360C" w:rsidRPr="009F3648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281EF5" w:rsidRDefault="00281EF5" w:rsidP="009C4C20">
      <w:pPr>
        <w:pStyle w:val="Recuodecorpodetexto"/>
        <w:ind w:left="5245"/>
        <w:jc w:val="both"/>
        <w:rPr>
          <w:rFonts w:ascii="Arial Narrow" w:hAnsi="Arial Narrow" w:cs="Calibri"/>
          <w:bCs/>
        </w:rPr>
      </w:pPr>
      <w:r w:rsidRPr="00281EF5">
        <w:rPr>
          <w:rFonts w:ascii="Arial Narrow" w:hAnsi="Arial Narrow" w:cs="Calibri"/>
        </w:rPr>
        <w:t>ESTABELECE A POLÍTICA DE DEFESA E GARANTIA DE DIREITOS, CRIA O CONSELHO E O FUNDO MUNICIPAL DO IDOSO, E REVOGA A LEI</w:t>
      </w:r>
      <w:r w:rsidRPr="00281EF5">
        <w:rPr>
          <w:rFonts w:ascii="Arial Narrow" w:hAnsi="Arial Narrow" w:cs="Calibri"/>
          <w:bCs/>
        </w:rPr>
        <w:t xml:space="preserve"> MUNICIPAL Nº 1.520, DE 12/09/2003.</w:t>
      </w:r>
    </w:p>
    <w:p w:rsidR="00281EF5" w:rsidRDefault="00281EF5" w:rsidP="00281EF5">
      <w:pPr>
        <w:ind w:firstLine="1418"/>
        <w:jc w:val="both"/>
        <w:rPr>
          <w:rFonts w:ascii="Arial Narrow" w:hAnsi="Arial Narrow" w:cs="Arial"/>
        </w:rPr>
      </w:pPr>
      <w:r w:rsidRPr="009E30B6">
        <w:rPr>
          <w:rFonts w:ascii="Arial Narrow" w:hAnsi="Arial Narrow" w:cs="Arial"/>
        </w:rPr>
        <w:t>O PREFEITO MUNICIPAL DE CHARQUEADAS, no uso de suas atribuições legais e em conformidade com o art. 53. Inciso I da Lei Orgânica do Município</w:t>
      </w:r>
    </w:p>
    <w:p w:rsidR="00281EF5" w:rsidRPr="009E30B6" w:rsidRDefault="00281EF5" w:rsidP="00281EF5">
      <w:pPr>
        <w:jc w:val="both"/>
        <w:rPr>
          <w:rFonts w:ascii="Arial Narrow" w:hAnsi="Arial Narrow" w:cs="Arial"/>
        </w:rPr>
      </w:pPr>
    </w:p>
    <w:p w:rsidR="00281EF5" w:rsidRDefault="00281EF5" w:rsidP="00281EF5">
      <w:pPr>
        <w:ind w:firstLine="1418"/>
        <w:jc w:val="both"/>
        <w:rPr>
          <w:rFonts w:ascii="Arial Narrow" w:hAnsi="Arial Narrow" w:cs="Arial"/>
        </w:rPr>
      </w:pPr>
      <w:r w:rsidRPr="009E30B6">
        <w:rPr>
          <w:rFonts w:ascii="Arial Narrow" w:hAnsi="Arial Narrow" w:cs="Arial"/>
        </w:rPr>
        <w:t>FAÇO SABER que a Câmara Municipal e eu sanciono e promulgo a seguinte Lei:</w:t>
      </w:r>
    </w:p>
    <w:p w:rsidR="00281EF5" w:rsidRPr="00281EF5" w:rsidRDefault="00281EF5" w:rsidP="00281EF5">
      <w:pPr>
        <w:pStyle w:val="Recuodecorpodetexto"/>
        <w:ind w:left="5529"/>
        <w:jc w:val="both"/>
        <w:rPr>
          <w:rFonts w:ascii="Arial Narrow" w:hAnsi="Arial Narrow" w:cs="Calibri"/>
          <w:bCs/>
          <w:sz w:val="16"/>
          <w:szCs w:val="16"/>
        </w:rPr>
      </w:pP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CAPÍTULO I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DA FINALIDADE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</w:r>
      <w:r w:rsidRPr="00281EF5">
        <w:rPr>
          <w:rFonts w:ascii="Arial Narrow" w:hAnsi="Arial Narrow" w:cs="Calibri"/>
          <w:b/>
        </w:rPr>
        <w:t>Art</w:t>
      </w:r>
      <w:r w:rsidRPr="00281EF5">
        <w:rPr>
          <w:rFonts w:ascii="Arial Narrow" w:hAnsi="Arial Narrow" w:cs="Calibri"/>
        </w:rPr>
        <w:t xml:space="preserve">. </w:t>
      </w:r>
      <w:r w:rsidRPr="00281EF5">
        <w:rPr>
          <w:rFonts w:ascii="Arial Narrow" w:hAnsi="Arial Narrow" w:cs="Calibri"/>
          <w:b/>
        </w:rPr>
        <w:t>1º</w:t>
      </w:r>
      <w:r w:rsidRPr="00281EF5">
        <w:rPr>
          <w:rFonts w:ascii="Arial Narrow" w:hAnsi="Arial Narrow" w:cs="Calibri"/>
        </w:rPr>
        <w:t xml:space="preserve"> A Política Municipal do Idoso tem por objetivo assegurar os direitos sociais do idoso, criando condições para sua autonomia, integração e participação efetiva na sociedade.</w:t>
      </w: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ab/>
        <w:t>Art. 2º</w:t>
      </w:r>
      <w:r w:rsidRPr="00281EF5">
        <w:rPr>
          <w:rFonts w:ascii="Arial Narrow" w:hAnsi="Arial Narrow" w:cs="Calibri"/>
        </w:rPr>
        <w:t xml:space="preserve"> Considera-se idoso, para os efeitos desta Lei, a pessoas maiores de sessenta anos de idade.</w:t>
      </w: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CAPÍTULO II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DOS PRINCÍPIOS E DAS DIRETRIZES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SEÇÃO I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DOS PRINCÍPIOS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</w:r>
      <w:r w:rsidRPr="00281EF5">
        <w:rPr>
          <w:rFonts w:ascii="Arial Narrow" w:hAnsi="Arial Narrow" w:cs="Calibri"/>
          <w:b/>
        </w:rPr>
        <w:t>Art. 3º</w:t>
      </w:r>
      <w:r w:rsidRPr="00281EF5">
        <w:rPr>
          <w:rFonts w:ascii="Arial Narrow" w:hAnsi="Arial Narrow" w:cs="Calibri"/>
        </w:rPr>
        <w:t xml:space="preserve"> A política municipal do idoso reger-se-á pelos seguintes princípios: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 - a família, a sociedade e o estado têm o dever de assegurar ao idoso todos os direitos da cidadania, garantindo sua participação na comunidade, defendendo sua dignidade, bem-estar e o direito à vida;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 - o processo de envelhecimento diz respeito à sociedade em geral, devendo ser objeto de conhecimento e informação para todos;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III - o idoso não deve sofrer discriminação de qualquer natureza;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IV - o idoso deve ser o principal agente e o destinatário das transformações a serem efetivadas através desta política;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 - as diferenças econômicas, sociais, regionais e, particularmente, as contradições entre o meio rural e o urbano deverão ser observadas pelo poder público e pela sociedade em geral, na aplicação desta Lei.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lastRenderedPageBreak/>
        <w:t>SEÇÃO II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DAS DIRETRIZES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ab/>
        <w:t>Art. 4º</w:t>
      </w:r>
      <w:r w:rsidRPr="00281EF5">
        <w:rPr>
          <w:rFonts w:ascii="Arial Narrow" w:hAnsi="Arial Narrow" w:cs="Calibri"/>
        </w:rPr>
        <w:t xml:space="preserve"> Constituem diretrizes da política municipal do idoso: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 - viabilização de formas alternativas de participação, ocupação e convívio do idoso, que proporcionem sua integração na sociedade;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 - participação do idoso, através de suas organizações representativas, na formulação, implementação e avaliação das políticas, planos, programas e projetos a serem desenvolvidos;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III - priorização do atendimento ao idoso através de suas próprias famílias, em detrimento do atendimento asilar, à exceção dos idosos que não possuam condições que garantam sua própria sobrevivência;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IV - descentralização político-administrativa;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 - capacitação e reciclagem, sempre que possível, dos recursos humanos nas áreas de geriatria e gerontologia e na prestação de serviços;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VI - implementação de sistema de informações que permita a divulgação da política, dos serviços oferecidos, dos planos, programas e projetos no Município;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VII - estabelecimento de mecanismos que favoreçam a divulgação de informações de caráter educativo sobre os aspectos biopsicossociais do envelhecimento;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VIII - priorização do atendimento ao idoso em órgãos públicos e privados prestadores de serviços quando desabrigados e sem família;</w:t>
      </w: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CAPÍTULO III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DA ORGANIZAÇÃO E DA GESTÃO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ab/>
        <w:t>Art. 5º</w:t>
      </w:r>
      <w:r w:rsidRPr="00281EF5">
        <w:rPr>
          <w:rFonts w:ascii="Arial Narrow" w:hAnsi="Arial Narrow" w:cs="Calibri"/>
        </w:rPr>
        <w:t xml:space="preserve"> Competirá ao órgão gestor da Assistência Social do Município a coordenação geral da Política Municipal do Idoso, com a participação do </w:t>
      </w:r>
      <w:r w:rsidRPr="00281EF5">
        <w:rPr>
          <w:rFonts w:ascii="Arial Narrow" w:hAnsi="Arial Narrow" w:cs="Calibri"/>
          <w:b/>
        </w:rPr>
        <w:t>Conselho Municipal dos Direitos da Pessoa Idosa</w:t>
      </w:r>
      <w:r w:rsidRPr="00281EF5">
        <w:rPr>
          <w:rFonts w:ascii="Arial Narrow" w:hAnsi="Arial Narrow" w:cs="Calibri"/>
        </w:rPr>
        <w:t>.</w:t>
      </w: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708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6º</w:t>
      </w:r>
      <w:r w:rsidRPr="00281EF5">
        <w:rPr>
          <w:rFonts w:ascii="Arial Narrow" w:hAnsi="Arial Narrow" w:cs="Calibri"/>
        </w:rPr>
        <w:t xml:space="preserve"> Ao Município, através da Secretaria da Assistência Social, compete: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 - coordenar as ações relativas à política municipal do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 - participar na formulação, acompanhamento e avaliação da política municipal do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III - promover as articulações intergovernamentais necessárias à implementação da política municipal do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 - elaborar a proposta orçamentária da política municipal do idoso, no âmbito da assistência social, e submetê-la ao Conselho Municipal do Idoso.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lastRenderedPageBreak/>
        <w:t>Parágrafo único. As secretarias de saúde, educação, trabalho, cultura, esporte e lazer poderão elaborar proposta orçamentária no âmbito de suas assistências, visando ao financiamento de programas municipais compatíveis com a política municipal do idoso.</w:t>
      </w:r>
    </w:p>
    <w:p w:rsidR="00281EF5" w:rsidRPr="00281EF5" w:rsidRDefault="00281EF5" w:rsidP="00281EF5">
      <w:pPr>
        <w:pStyle w:val="Corpodetexto"/>
        <w:spacing w:before="120"/>
        <w:jc w:val="center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CAPÍTULO IV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DAS AÇÕES GOVERNAMENTAIS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708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7º</w:t>
      </w:r>
      <w:r w:rsidRPr="00281EF5">
        <w:rPr>
          <w:rFonts w:ascii="Arial Narrow" w:hAnsi="Arial Narrow" w:cs="Calibri"/>
        </w:rPr>
        <w:t xml:space="preserve"> Na implementação da política municipal do idoso, são competências dos órgãos e entidades públicas: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 - DE ASSISTÊNCIA SOCIAL E NIVEIS DE PROTEÇÃO SOCIAL: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a) prestar serviços e desenvolver ações voltadas para o atendimento das necessidades básicas do idoso, mediante a participação das famílias, da sociedade e de entidades governamentais e não governamentais.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b) estimular a criação de incentivos e de alternativas de atendimento ao idoso, como centros de convivência, centros de cuidados diurnos, casas-lares, atendimentos domiciliares e outros;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c) promover fóruns, simpósios, conferências, seminários e encontros específicos;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d) planejar, coordenar, supervisionar e financiar estudos, levantamentos, pesquisas e publicações sobre a situação social do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e) manter cadastros atualizados de idosos no Município, por faixa etária;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f) promover a capacitação de recursos para atendimento ao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g) criação de projetos de complementação de renda aos idosos;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h) garantia do fornecimento aos idosos da carteira ou cartão do idoso, possibilitando o acesso aos benefícios através do cadastro único para programas sociais;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i) instituir a garantia do passe livre para o idoso no transporte público urbano e rural;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j) realizar o levantamento periódico das condições sociais em que vivem os idosos do Município;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 - NA ÁREA DE SAÚDE: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a) garantir ao idoso a assistência à saúde, no âmbito do Sistema Único de Saúde;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b) prevenir, promover, proteger e recuperar a saúde do idoso, mediante programas e medidas profiláticas;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c) adotar e aplicar normas de funcionamento às instituições geriátricas e similares, com fiscalização pelo gestor municipal do Sistema Único de Saúde;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lastRenderedPageBreak/>
        <w:t>d) elaborar normas de serviços geriátricos hospitalares;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e) desenvolver formas de cooperação entre as secretarias de Saúde do Município e a do Estado e entre os Centros de Referências em geriatria e Gerontologia para treinamento de equipes interdisciplinares;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f) incluir a Geriatria como especialidade clínica, para efeito de concursos públicos municipais quando necessário;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g) realizar estudos para o caráter epidemiológico de determinadas doenças do idoso, com vistas a prevenção, tratamento e reabilitação; e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h) criar serviços alternativos de saúde para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 xml:space="preserve">III - NA ÁREA DE EDUCAÇÃO: 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a) adequar currículos, metodologias e material didático aos programas educacionais destinados ao idoso;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b) inserir nos currículos mínimos, no ensino fundamental, conteúdos voltados para o processo de envelhecimento, de forma a eliminar preconceitos e a produzir conhecimentos sobre o assunto;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c) desenvolver programas educativos, especialmente nos meios de comunicação, a fim de informar a população sobre o processo de envelhecimento;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d) inserir o idoso em cursos técnicos e profissionalizantes considerando a sua situação peculiar;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IV - NA ÁREA DE TRABALHO:</w:t>
      </w:r>
    </w:p>
    <w:p w:rsidR="00281EF5" w:rsidRPr="00281EF5" w:rsidRDefault="00281EF5" w:rsidP="00281EF5">
      <w:pPr>
        <w:pStyle w:val="Corpodetexto"/>
        <w:numPr>
          <w:ilvl w:val="0"/>
          <w:numId w:val="17"/>
        </w:numPr>
        <w:spacing w:before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Propor mecanismos que impeçam a discriminação do idoso quanto a sua participação no mercado de trabalho, no setor público e privado;</w:t>
      </w:r>
    </w:p>
    <w:p w:rsidR="00281EF5" w:rsidRPr="00281EF5" w:rsidRDefault="00281EF5" w:rsidP="00281EF5">
      <w:pPr>
        <w:pStyle w:val="Corpodetexto"/>
        <w:spacing w:before="120"/>
        <w:ind w:left="149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 - NA ÁREA DE HABITAÇÃO E URBANISMO: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a) destinar, nos programas habitacionais, unidades em regime de comodato ao idoso, na modalidade de casas-lares;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b) incluir nos programas de assistência ao idoso, alternativas de melhoria de condições de habitabilidade e adaptação de moradia, considerando seu estado físico e sua independência de locomoção;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c) elaborar critérios que garantam o acesso da pessoa idosa à habitação popular;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d) diminuir barreiras arquitetônicas e urbanas;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VI - NA ÁREA DE JUSTIÇA: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lastRenderedPageBreak/>
        <w:t>a) promover e defender os direitos da pessoa idosa;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b) zelar pela aplicação das normas sobre o idoso determinando ações para evitar abusos e lesões a seus direitos;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VII - NA ÁREA DE CULTURA, ESPORTE E LAZER: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a) garantir ao idoso a participação no processo de produção, reelaboração e fruição dos bens culturais;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b) propiciar ao idoso o acesso aos locais e eventos culturais, mediante preços reduzidos, quando possível, em âmbito municipal;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c) incentivar os movimentos de idosos a desenvolver atividades</w:t>
      </w:r>
      <w:r w:rsidRPr="00281EF5">
        <w:rPr>
          <w:rFonts w:ascii="Arial Narrow" w:hAnsi="Arial Narrow" w:cs="Calibri"/>
          <w:color w:val="FF0000"/>
        </w:rPr>
        <w:t xml:space="preserve"> </w:t>
      </w:r>
      <w:r w:rsidRPr="00281EF5">
        <w:rPr>
          <w:rFonts w:ascii="Arial Narrow" w:hAnsi="Arial Narrow" w:cs="Calibri"/>
        </w:rPr>
        <w:t>culturais;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d) valorizar o registro da memória e a transmissão de informações e habilidades do idoso aos mais jovens, como meio de garantir a continuidade e a identidade cultural;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e) incentivar e criar programas de lazer, esporte e atividades físicas que proporcionem a melhoria da qualidade de vida do idoso e estimulem sua participação na comunidade.</w:t>
      </w:r>
    </w:p>
    <w:p w:rsidR="00281EF5" w:rsidRPr="00281EF5" w:rsidRDefault="00281EF5" w:rsidP="00281EF5">
      <w:pPr>
        <w:pStyle w:val="Corpodetexto"/>
        <w:spacing w:before="120"/>
        <w:ind w:firstLine="1134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CAPÍTULO V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DO CONSELHO MUNICIPAL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Corpodetexto"/>
        <w:spacing w:before="120"/>
        <w:ind w:firstLine="708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Art. 8º</w:t>
      </w:r>
      <w:r w:rsidRPr="00281EF5">
        <w:rPr>
          <w:rFonts w:ascii="Arial Narrow" w:hAnsi="Arial Narrow" w:cs="Calibri"/>
        </w:rPr>
        <w:t xml:space="preserve"> O Conselho Municipal do Idoso é órgão consultivo, permanente, deliberativo, de apoio e assessoramento do Prefeito Municipal e da Secretaria Municipal de Assistência Social, composto por igual número de representantes dos órgãos e entidades públicas e de organizações representativas da sociedade civil ligadas à área.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Parágrafo Único. O Conselho Municipal do Idoso é vinculado a Secretaria da Assistência Social.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9º</w:t>
      </w:r>
      <w:r w:rsidRPr="00281EF5">
        <w:rPr>
          <w:rFonts w:ascii="Arial Narrow" w:hAnsi="Arial Narrow" w:cs="Calibri"/>
        </w:rPr>
        <w:t xml:space="preserve"> Compete ao Conselho Municipal dos Direitos da Pessoa Idoso-CMI: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 - assessorar o Poder Executivo e a Secretaria de Assistência Social no desenvolvimento do Programa de Valorização da Terceira Idade;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II - elaborar, planejar e sugerir projetos que busquem a reintegração e a participação ativa do idoso na vida da comunidade;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III - promover a constituição de grupos de idosos através de encontros com atividades de cultura e lazer;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IV - sugerir medidas que impliquem na melhora das condições sociais dos idosos;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V - elaborar seu Regimento Interno, que deverá ser submetido à aprovação do Prefeito Municipal;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lastRenderedPageBreak/>
        <w:tab/>
        <w:t>VI - exercer outras funções que lhe forem atribuídas pelo Prefeito Municipal e/ou Secretário/a Municipal de Assistência Social.</w:t>
      </w: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10º</w:t>
      </w:r>
      <w:r w:rsidRPr="00281EF5">
        <w:rPr>
          <w:rFonts w:ascii="Arial Narrow" w:hAnsi="Arial Narrow" w:cs="Calibri"/>
        </w:rPr>
        <w:t xml:space="preserve"> O Conselho Municipal do Idoso compor-se-á, paritariamente, de 6 (Seis) membros Titulares e 6 (Seis) membros Suplentes, designados pelo Prefeito, sendo:</w:t>
      </w:r>
    </w:p>
    <w:p w:rsidR="00281EF5" w:rsidRPr="00281EF5" w:rsidRDefault="00281EF5" w:rsidP="00281EF5">
      <w:pPr>
        <w:spacing w:before="120" w:after="120"/>
        <w:ind w:firstLine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 – 6 (Seis) representantes do Município, a saber;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Órgão Municipal de Saúde;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Órgão Municipal de Educação;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Órgão Municipal de Cultura;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Órgão Municipal de Assistência Social;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Órgão Municipal de Meio Ambiente;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Procuradoria Municipal.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spacing w:before="120" w:after="120"/>
        <w:ind w:firstLine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II - 6 (Seis) membros Titulares e 6 (Seis) membros Suplentes representantes da sociedade civil, indicados pelas seguintes entidades: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Instituições Asilares e/ou Beneficentes que atendam pessoas idosas;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Associação de Aposentados e Idosos;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Representação dos Grupos de Idosos e de Convivência;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Instituição de Ensino e Pesquisa;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Representação da Classe Médica;</w:t>
      </w:r>
    </w:p>
    <w:p w:rsidR="00281EF5" w:rsidRPr="00281EF5" w:rsidRDefault="00281EF5" w:rsidP="00281EF5">
      <w:pPr>
        <w:spacing w:before="120" w:after="120"/>
        <w:ind w:left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- Representação de Instituição de Ciências Jurídicas/Direito.</w:t>
      </w:r>
    </w:p>
    <w:p w:rsidR="00281EF5" w:rsidRPr="00281EF5" w:rsidRDefault="00281EF5" w:rsidP="00281EF5">
      <w:pPr>
        <w:spacing w:before="120" w:after="120"/>
        <w:ind w:firstLine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§ 1º O mandato dos membros do Conselho Municipal do Idoso será de 2 (Dois) anos, admitida uma recondução.</w:t>
      </w:r>
    </w:p>
    <w:p w:rsidR="00281EF5" w:rsidRPr="00281EF5" w:rsidRDefault="00281EF5" w:rsidP="00281EF5">
      <w:pPr>
        <w:spacing w:before="120" w:after="120"/>
        <w:ind w:firstLine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§ 2º O Presidente e o Vice-Presidente do Conselho de que trata esta Lei serão eleitos pela maioria simples dos demais membros.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11º</w:t>
      </w:r>
      <w:r w:rsidRPr="00281EF5">
        <w:rPr>
          <w:rFonts w:ascii="Arial Narrow" w:hAnsi="Arial Narrow" w:cs="Calibri"/>
        </w:rPr>
        <w:t xml:space="preserve"> O Conselho Municipal do Idoso se reunirá ordinariamente 1( Uma) vez por mês e, extraordinariamente, sempre que convocado pelo Presidente.</w:t>
      </w:r>
    </w:p>
    <w:p w:rsidR="00281EF5" w:rsidRPr="00281EF5" w:rsidRDefault="00281EF5" w:rsidP="00281EF5">
      <w:pPr>
        <w:spacing w:before="120" w:after="120"/>
        <w:ind w:firstLine="1134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Parágrafo Único. O conselheiro que deixar de comparecer a 3 (três) reuniões consecutivas ou a 5 (cinco) intercaladas, sem justificativa, perderá o mandato, devendo o Prefeito Municipal nomear o seu sucessor, procedimento que também será adotado nos casos de renúncia.</w:t>
      </w: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12º</w:t>
      </w:r>
      <w:r w:rsidRPr="00281EF5">
        <w:rPr>
          <w:rFonts w:ascii="Arial Narrow" w:hAnsi="Arial Narrow" w:cs="Calibri"/>
        </w:rPr>
        <w:t xml:space="preserve"> A função de membro do Conselho Municipal dos Direitos da Pessoa Idoso-CMI será gratuita e considerada como serviço público relevante para o Município.</w:t>
      </w: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  <w:b/>
        </w:rPr>
      </w:pP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13º</w:t>
      </w:r>
      <w:r w:rsidRPr="00281EF5">
        <w:rPr>
          <w:rFonts w:ascii="Arial Narrow" w:hAnsi="Arial Narrow" w:cs="Calibri"/>
        </w:rPr>
        <w:t xml:space="preserve"> O Conselho Municipal dos Direitos da Pessoa Idoso-CMI incentivará a formação de Associações de Idosos no Município, prestando o auxílio necessário.</w:t>
      </w:r>
    </w:p>
    <w:p w:rsidR="00281EF5" w:rsidRPr="00281EF5" w:rsidRDefault="00281EF5" w:rsidP="00281EF5">
      <w:pPr>
        <w:spacing w:before="120" w:after="120"/>
        <w:jc w:val="both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spacing w:before="120" w:after="120"/>
        <w:ind w:firstLine="708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14º</w:t>
      </w:r>
      <w:r w:rsidRPr="00281EF5">
        <w:rPr>
          <w:rFonts w:ascii="Arial Narrow" w:hAnsi="Arial Narrow" w:cs="Calibri"/>
        </w:rPr>
        <w:t xml:space="preserve"> O Poder Executivo prestará o apoio administrativo e de pessoal necessário para o funcionamento do Conselho Municipal dos Direitos da Pessoa Idoso-CMI.</w:t>
      </w:r>
    </w:p>
    <w:p w:rsidR="00281EF5" w:rsidRPr="00281EF5" w:rsidRDefault="00281EF5" w:rsidP="00281EF5">
      <w:pPr>
        <w:pStyle w:val="Corpodetexto"/>
        <w:spacing w:before="120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CAPÍTULO VI</w:t>
      </w:r>
    </w:p>
    <w:p w:rsidR="00281EF5" w:rsidRPr="00281EF5" w:rsidRDefault="00281EF5" w:rsidP="00281EF5">
      <w:pPr>
        <w:pStyle w:val="Corpodetexto"/>
        <w:spacing w:after="0"/>
        <w:jc w:val="center"/>
        <w:rPr>
          <w:rFonts w:ascii="Arial Narrow" w:hAnsi="Arial Narrow" w:cs="Calibri"/>
          <w:b/>
        </w:rPr>
      </w:pPr>
      <w:r w:rsidRPr="00281EF5">
        <w:rPr>
          <w:rFonts w:ascii="Arial Narrow" w:hAnsi="Arial Narrow" w:cs="Calibri"/>
          <w:b/>
        </w:rPr>
        <w:t>DO FUNDO MUNICIPAL</w:t>
      </w:r>
    </w:p>
    <w:p w:rsidR="00281EF5" w:rsidRPr="00281EF5" w:rsidRDefault="00281EF5" w:rsidP="00281EF5">
      <w:pPr>
        <w:pStyle w:val="Corpodetexto"/>
        <w:spacing w:before="120" w:after="0"/>
        <w:rPr>
          <w:rFonts w:ascii="Arial Narrow" w:hAnsi="Arial Narrow" w:cs="Calibri"/>
          <w:b/>
          <w:sz w:val="16"/>
          <w:szCs w:val="16"/>
        </w:rPr>
      </w:pPr>
    </w:p>
    <w:p w:rsidR="00281EF5" w:rsidRPr="00281EF5" w:rsidRDefault="00281EF5" w:rsidP="00281EF5">
      <w:pPr>
        <w:pStyle w:val="ecxmsonormal"/>
        <w:spacing w:before="120" w:after="120"/>
        <w:ind w:left="0" w:right="0" w:firstLine="709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15º</w:t>
      </w:r>
      <w:r w:rsidRPr="00281EF5">
        <w:rPr>
          <w:rFonts w:ascii="Arial Narrow" w:hAnsi="Arial Narrow" w:cs="Calibri"/>
        </w:rPr>
        <w:t xml:space="preserve"> Fica instituído o Fundo Municipal dos Direitos da Pessoa Idosa, instrumento de natureza contábil, tendo por finalidade a captação, o repasse e a aplicação de recursos destinados a proporcionar o devido suporte financeiro na implantação, na manutenção e no desenvolvimento de programas, projetos e ações voltados à pessoa idosa no âmbito do Município de Charqueadas RS.</w:t>
      </w:r>
    </w:p>
    <w:p w:rsidR="00281EF5" w:rsidRPr="000E02F6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Arial"/>
          <w:sz w:val="16"/>
          <w:szCs w:val="16"/>
        </w:rPr>
      </w:pPr>
      <w:r w:rsidRPr="00281EF5">
        <w:rPr>
          <w:rFonts w:ascii="Arial Narrow" w:hAnsi="Arial Narrow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709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16º</w:t>
      </w:r>
      <w:r w:rsidRPr="00281EF5">
        <w:rPr>
          <w:rFonts w:ascii="Arial Narrow" w:hAnsi="Arial Narrow" w:cs="Calibri"/>
        </w:rPr>
        <w:t xml:space="preserve"> O Fundo Municipal dos Direitos da Pessoa Idosa será gerenciado pela Secretaria Municipal a que se vincula o Conselho Municipal dos Direitos da Pessoa Idosa-CMI, sendo de competência deste a deliberação sobre a aplicação dos recursos em programas, projetos e ações voltados à pessoa idosa.</w:t>
      </w:r>
    </w:p>
    <w:p w:rsidR="00281EF5" w:rsidRPr="000E02F6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Arial"/>
          <w:color w:val="2A2A2A"/>
          <w:sz w:val="16"/>
          <w:szCs w:val="16"/>
        </w:rPr>
      </w:pPr>
      <w:r w:rsidRPr="00281EF5">
        <w:rPr>
          <w:rFonts w:ascii="Arial Narrow" w:hAnsi="Arial Narrow"/>
          <w:color w:val="2A2A2A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709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  <w:color w:val="2A2A2A"/>
        </w:rPr>
        <w:t>Art. 17º</w:t>
      </w:r>
      <w:r w:rsidRPr="00281EF5">
        <w:rPr>
          <w:rFonts w:ascii="Arial Narrow" w:hAnsi="Arial Narrow" w:cs="Calibri"/>
          <w:color w:val="2A2A2A"/>
        </w:rPr>
        <w:t xml:space="preserve"> </w:t>
      </w:r>
      <w:r w:rsidRPr="00281EF5">
        <w:rPr>
          <w:rFonts w:ascii="Arial Narrow" w:hAnsi="Arial Narrow" w:cs="Calibri"/>
        </w:rPr>
        <w:t>Constituem fontes de recursos do Fundo Municipal dos Direitos da Pessoa Idosa: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/>
        </w:rPr>
        <w:t> </w:t>
      </w:r>
      <w:r w:rsidRPr="00281EF5">
        <w:rPr>
          <w:rFonts w:ascii="Arial Narrow" w:hAnsi="Arial Narrow" w:cs="Calibri"/>
        </w:rPr>
        <w:tab/>
        <w:t>I - as transferências e repasses da União, do Estado, por seus órgãos e entidades da administração direta e indireta, bem como de seus Fundos; 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II – as transferências e repasses do Município; 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III - os auxílios, legados, valores, contribuições e doações, inclusive de bens móveis e imóveis, que lhe forem destinados por pessoas físicas ou jurídicas públicas ou privadas, nacionais ou internacionais; 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IV- produtos de aplicações financeiras dos recursos disponíveis; 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V - os valores das multas previstas no Estatuto do Idoso (Lei nº 10.741, de 01 de outubro de 2003); 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VI – as doações feitas por pessoas físicas ou jurídicas deduzidas do Imposto Sobre a Renda, conforme a Lei Federal nº 2.213/2010; 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 xml:space="preserve">VII - outras receitas destinadas ao referido Fundo, e 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ab/>
        <w:t>VIII – as receitas estipuladas em lei.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Arial"/>
        </w:rPr>
      </w:pPr>
      <w:r w:rsidRPr="00281EF5">
        <w:rPr>
          <w:rFonts w:ascii="Arial Narrow" w:hAnsi="Arial Narrow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lastRenderedPageBreak/>
        <w:t>§ 1° Os recursos que compõem o Fundo</w:t>
      </w:r>
      <w:r w:rsidRPr="00281EF5">
        <w:rPr>
          <w:rFonts w:ascii="Arial Narrow" w:hAnsi="Arial Narrow" w:cs="Calibri"/>
          <w:color w:val="FF0000"/>
        </w:rPr>
        <w:t>,</w:t>
      </w:r>
      <w:r w:rsidRPr="00281EF5">
        <w:rPr>
          <w:rFonts w:ascii="Arial Narrow" w:hAnsi="Arial Narrow" w:cs="Calibri"/>
        </w:rPr>
        <w:t xml:space="preserve"> serão depositados em conta especial sob a denominação “Fundo Municipal dos Direitos da Pessoa Idosa”, e sua destinação será deliberada por meio de atividades, projetos e programas aprovados pelo Conselho Municipal dos Direitos do Idoso, sem isentar a Administração Municipal de previsão e provisão de recursos necessários para as ações destinadas à pessoa idosa, conforme a legislação pátria.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  <w:sz w:val="16"/>
          <w:szCs w:val="16"/>
        </w:rPr>
      </w:pPr>
      <w:r w:rsidRPr="00281EF5">
        <w:rPr>
          <w:rFonts w:ascii="Arial Narrow" w:hAnsi="Arial Narrow" w:cs="Calibri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>§ 2° Os recursos de responsabilidade do Município de Charqueadas-RS destinados ao Fundo Municipal dos Direitos da Pessoa Idosa serão programados de acordo com a Lei Orçamentária do respectivo exercício financeiro, para promover ações de proteção e promoção da pessoa idosa, conforme regulamentação desta Lei.</w:t>
      </w:r>
    </w:p>
    <w:p w:rsidR="00281EF5" w:rsidRPr="000E02F6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  <w:sz w:val="16"/>
          <w:szCs w:val="16"/>
        </w:rPr>
      </w:pPr>
      <w:r w:rsidRPr="00281EF5">
        <w:rPr>
          <w:rFonts w:ascii="Arial Narrow" w:hAnsi="Arial Narrow" w:cs="Calibri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18º</w:t>
      </w:r>
      <w:r w:rsidRPr="00281EF5">
        <w:rPr>
          <w:rFonts w:ascii="Arial Narrow" w:hAnsi="Arial Narrow" w:cs="Calibri"/>
        </w:rPr>
        <w:t xml:space="preserve"> A Secretaria ou órgão municipal gestor prestará contas trimestralmente ao Conselho Municipal do Idoso sobre o Fundo Municipal dos Direitos da Pessoa Idosa, e dará vistas e prestará informações quando for solicitado pelo Conselho. 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  <w:sz w:val="16"/>
          <w:szCs w:val="16"/>
        </w:rPr>
      </w:pPr>
      <w:r w:rsidRPr="00281EF5">
        <w:rPr>
          <w:rFonts w:ascii="Arial Narrow" w:hAnsi="Arial Narrow" w:cs="Calibri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19º</w:t>
      </w:r>
      <w:r w:rsidRPr="00281EF5">
        <w:rPr>
          <w:rFonts w:ascii="Arial Narrow" w:hAnsi="Arial Narrow" w:cs="Calibri"/>
        </w:rPr>
        <w:t xml:space="preserve"> O Chefe do Poder Executivo Municipal, mediante decreto, no prazo de 90 dias da publicação desta Lei, estabelecerá as normas referentes à organização e operacionalização do Fundo Municipal dos Direitos da Pessoa Idosa.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  <w:sz w:val="16"/>
          <w:szCs w:val="16"/>
        </w:rPr>
      </w:pPr>
      <w:r w:rsidRPr="00281EF5">
        <w:rPr>
          <w:rFonts w:ascii="Arial Narrow" w:hAnsi="Arial Narrow" w:cs="Calibri"/>
        </w:rPr>
        <w:t> 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20º</w:t>
      </w:r>
      <w:r w:rsidRPr="00281EF5">
        <w:rPr>
          <w:rFonts w:ascii="Arial Narrow" w:hAnsi="Arial Narrow" w:cs="Calibri"/>
        </w:rPr>
        <w:t xml:space="preserve"> Para o primeiro ano do exercício financeiro, O Prefeito Municipal remeterá à Câmara Municipal projeto de lei específica do Orçamento do Fundo Municipal dos Direitos da Pessoa Idosa.</w:t>
      </w:r>
    </w:p>
    <w:p w:rsidR="00281EF5" w:rsidRPr="00281EF5" w:rsidRDefault="00281EF5" w:rsidP="00281EF5">
      <w:pPr>
        <w:pStyle w:val="ecxmsonormal"/>
        <w:spacing w:before="120" w:after="120"/>
        <w:ind w:left="0" w:right="0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</w:rPr>
        <w:t xml:space="preserve">Parágrafo único – A partir do exercício do primeiro ano financeiro, o Poder Executivo providenciará a inclusão das receitas e das despesas autorizadas por esta Lei, no Orçamento do Município. </w:t>
      </w: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  <w:sz w:val="16"/>
          <w:szCs w:val="16"/>
        </w:rPr>
      </w:pPr>
    </w:p>
    <w:p w:rsidR="00281EF5" w:rsidRPr="00281EF5" w:rsidRDefault="00281EF5" w:rsidP="00281EF5">
      <w:pPr>
        <w:pStyle w:val="ecxmsonormal"/>
        <w:spacing w:before="120" w:after="120"/>
        <w:ind w:left="0" w:right="0" w:firstLine="527"/>
        <w:jc w:val="both"/>
        <w:rPr>
          <w:rFonts w:ascii="Arial Narrow" w:hAnsi="Arial Narrow" w:cs="Calibri"/>
        </w:rPr>
      </w:pPr>
      <w:r w:rsidRPr="00281EF5">
        <w:rPr>
          <w:rFonts w:ascii="Arial Narrow" w:hAnsi="Arial Narrow" w:cs="Calibri"/>
          <w:b/>
        </w:rPr>
        <w:t>Art. 21º</w:t>
      </w:r>
      <w:r w:rsidRPr="00281EF5">
        <w:rPr>
          <w:rFonts w:ascii="Arial Narrow" w:hAnsi="Arial Narrow" w:cs="Calibri"/>
        </w:rPr>
        <w:t xml:space="preserve"> Esta Lei entra em vigor na data de sua publicação.</w:t>
      </w:r>
    </w:p>
    <w:p w:rsidR="000A461D" w:rsidRPr="00EC049C" w:rsidRDefault="000A461D" w:rsidP="00951779">
      <w:pPr>
        <w:spacing w:line="300" w:lineRule="exact"/>
        <w:jc w:val="both"/>
        <w:rPr>
          <w:rFonts w:ascii="Arial Narrow" w:hAnsi="Arial Narrow" w:cs="Arial"/>
          <w:sz w:val="16"/>
          <w:szCs w:val="16"/>
        </w:rPr>
      </w:pPr>
    </w:p>
    <w:p w:rsidR="00B3360C" w:rsidRPr="00F625B5" w:rsidRDefault="00281EF5" w:rsidP="00281EF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B3360C" w:rsidRPr="00F625B5">
        <w:rPr>
          <w:rFonts w:ascii="Arial Narrow" w:hAnsi="Arial Narrow"/>
        </w:rPr>
        <w:t xml:space="preserve">Charqueadas, </w:t>
      </w:r>
      <w:r w:rsidR="000E02F6">
        <w:rPr>
          <w:rFonts w:ascii="Arial Narrow" w:hAnsi="Arial Narrow"/>
        </w:rPr>
        <w:t>1</w:t>
      </w:r>
      <w:r w:rsidR="00C25A56">
        <w:rPr>
          <w:rFonts w:ascii="Arial Narrow" w:hAnsi="Arial Narrow"/>
        </w:rPr>
        <w:t>9</w:t>
      </w:r>
      <w:r w:rsidR="00B3360C" w:rsidRPr="00F625B5">
        <w:rPr>
          <w:rFonts w:ascii="Arial Narrow" w:hAnsi="Arial Narrow"/>
        </w:rPr>
        <w:t xml:space="preserve"> de </w:t>
      </w:r>
      <w:r w:rsidR="000E02F6">
        <w:rPr>
          <w:rFonts w:ascii="Arial Narrow" w:hAnsi="Arial Narrow"/>
        </w:rPr>
        <w:t>feverei</w:t>
      </w:r>
      <w:r w:rsidR="008815C6">
        <w:rPr>
          <w:rFonts w:ascii="Arial Narrow" w:hAnsi="Arial Narrow"/>
        </w:rPr>
        <w:t>ro</w:t>
      </w:r>
      <w:r w:rsidR="00B3360C" w:rsidRPr="00F625B5">
        <w:rPr>
          <w:rFonts w:ascii="Arial Narrow" w:hAnsi="Arial Narrow"/>
        </w:rPr>
        <w:t xml:space="preserve"> de 201</w:t>
      </w:r>
      <w:r w:rsidR="000E02F6">
        <w:rPr>
          <w:rFonts w:ascii="Arial Narrow" w:hAnsi="Arial Narrow"/>
        </w:rPr>
        <w:t>9</w:t>
      </w:r>
      <w:r w:rsidR="00B3360C" w:rsidRPr="00F625B5">
        <w:rPr>
          <w:rFonts w:ascii="Arial Narrow" w:hAnsi="Arial Narrow"/>
        </w:rPr>
        <w:t>.</w:t>
      </w:r>
    </w:p>
    <w:p w:rsidR="00E939C5" w:rsidRPr="00DF1AB7" w:rsidRDefault="00E939C5" w:rsidP="00281EF5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DF1AB7" w:rsidRDefault="00DF1AB7" w:rsidP="00281EF5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0A461D" w:rsidRPr="00DF1AB7" w:rsidRDefault="000A461D" w:rsidP="00281EF5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B3360C" w:rsidRPr="00F625B5" w:rsidRDefault="000E02F6" w:rsidP="00281EF5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FF1999" w:rsidRPr="00F625B5" w:rsidRDefault="00B3360C" w:rsidP="00281EF5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  <w:r w:rsidR="008815C6">
        <w:rPr>
          <w:rFonts w:ascii="Arial Narrow" w:hAnsi="Arial Narrow"/>
        </w:rPr>
        <w:t xml:space="preserve"> </w:t>
      </w:r>
    </w:p>
    <w:sectPr w:rsidR="00FF1999" w:rsidRPr="00F625B5" w:rsidSect="000E02F6">
      <w:headerReference w:type="default" r:id="rId8"/>
      <w:footerReference w:type="default" r:id="rId9"/>
      <w:pgSz w:w="11906" w:h="16838"/>
      <w:pgMar w:top="2835" w:right="851" w:bottom="2410" w:left="1560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A7" w:rsidRDefault="00AB69A7" w:rsidP="00EF5476">
      <w:r>
        <w:separator/>
      </w:r>
    </w:p>
  </w:endnote>
  <w:endnote w:type="continuationSeparator" w:id="1">
    <w:p w:rsidR="00AB69A7" w:rsidRDefault="00AB69A7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A7" w:rsidRDefault="00AB69A7" w:rsidP="00EF5476">
      <w:r>
        <w:separator/>
      </w:r>
    </w:p>
  </w:footnote>
  <w:footnote w:type="continuationSeparator" w:id="1">
    <w:p w:rsidR="00AB69A7" w:rsidRDefault="00AB69A7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8A7"/>
    <w:multiLevelType w:val="hybridMultilevel"/>
    <w:tmpl w:val="B7584900"/>
    <w:lvl w:ilvl="0" w:tplc="9CEA4B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96F"/>
    <w:multiLevelType w:val="hybridMultilevel"/>
    <w:tmpl w:val="1F2653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58D"/>
    <w:multiLevelType w:val="hybridMultilevel"/>
    <w:tmpl w:val="F7A63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3F933C0D"/>
    <w:multiLevelType w:val="hybridMultilevel"/>
    <w:tmpl w:val="0902D7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6825"/>
    <w:multiLevelType w:val="hybridMultilevel"/>
    <w:tmpl w:val="35C881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3CC1"/>
    <w:multiLevelType w:val="hybridMultilevel"/>
    <w:tmpl w:val="B816B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2192"/>
    <w:rsid w:val="000179AB"/>
    <w:rsid w:val="000258C7"/>
    <w:rsid w:val="00027919"/>
    <w:rsid w:val="00044C1A"/>
    <w:rsid w:val="00051CAD"/>
    <w:rsid w:val="00056DF3"/>
    <w:rsid w:val="000A461D"/>
    <w:rsid w:val="000B5E48"/>
    <w:rsid w:val="000E02F6"/>
    <w:rsid w:val="000E2413"/>
    <w:rsid w:val="001302C8"/>
    <w:rsid w:val="00131627"/>
    <w:rsid w:val="001605F2"/>
    <w:rsid w:val="00167775"/>
    <w:rsid w:val="00175366"/>
    <w:rsid w:val="00197CFB"/>
    <w:rsid w:val="001B253C"/>
    <w:rsid w:val="001B5723"/>
    <w:rsid w:val="001B703C"/>
    <w:rsid w:val="001D59C0"/>
    <w:rsid w:val="001D658F"/>
    <w:rsid w:val="001E4407"/>
    <w:rsid w:val="001E44A8"/>
    <w:rsid w:val="001E4AD2"/>
    <w:rsid w:val="001F0F2B"/>
    <w:rsid w:val="00263BF2"/>
    <w:rsid w:val="00272687"/>
    <w:rsid w:val="002734DE"/>
    <w:rsid w:val="00281EF5"/>
    <w:rsid w:val="00290547"/>
    <w:rsid w:val="002D6F2F"/>
    <w:rsid w:val="00305160"/>
    <w:rsid w:val="00342A6D"/>
    <w:rsid w:val="00367516"/>
    <w:rsid w:val="003A08E3"/>
    <w:rsid w:val="003B0453"/>
    <w:rsid w:val="003C22AD"/>
    <w:rsid w:val="003D657C"/>
    <w:rsid w:val="00400311"/>
    <w:rsid w:val="0040780B"/>
    <w:rsid w:val="004123EC"/>
    <w:rsid w:val="00432043"/>
    <w:rsid w:val="004453C8"/>
    <w:rsid w:val="0049337F"/>
    <w:rsid w:val="00495D76"/>
    <w:rsid w:val="004A1F6C"/>
    <w:rsid w:val="004B67FF"/>
    <w:rsid w:val="004C6805"/>
    <w:rsid w:val="004F522A"/>
    <w:rsid w:val="004F59DC"/>
    <w:rsid w:val="00500E90"/>
    <w:rsid w:val="00507159"/>
    <w:rsid w:val="00553C07"/>
    <w:rsid w:val="00572758"/>
    <w:rsid w:val="005817EC"/>
    <w:rsid w:val="0058744A"/>
    <w:rsid w:val="005A4C7B"/>
    <w:rsid w:val="005E57DF"/>
    <w:rsid w:val="00601356"/>
    <w:rsid w:val="00614E60"/>
    <w:rsid w:val="00625F74"/>
    <w:rsid w:val="00644C5F"/>
    <w:rsid w:val="00654B47"/>
    <w:rsid w:val="00663318"/>
    <w:rsid w:val="006849B2"/>
    <w:rsid w:val="006952E5"/>
    <w:rsid w:val="006968FE"/>
    <w:rsid w:val="006A1CBC"/>
    <w:rsid w:val="00700907"/>
    <w:rsid w:val="007024D3"/>
    <w:rsid w:val="00722173"/>
    <w:rsid w:val="007273EA"/>
    <w:rsid w:val="00732290"/>
    <w:rsid w:val="0073704C"/>
    <w:rsid w:val="00740583"/>
    <w:rsid w:val="00746FEC"/>
    <w:rsid w:val="00774132"/>
    <w:rsid w:val="007C1D12"/>
    <w:rsid w:val="007D7F14"/>
    <w:rsid w:val="007E5459"/>
    <w:rsid w:val="007F46DA"/>
    <w:rsid w:val="007F6AFE"/>
    <w:rsid w:val="0081119F"/>
    <w:rsid w:val="0082545E"/>
    <w:rsid w:val="00840897"/>
    <w:rsid w:val="008545A4"/>
    <w:rsid w:val="00855C98"/>
    <w:rsid w:val="00871FA8"/>
    <w:rsid w:val="008815C6"/>
    <w:rsid w:val="008873B5"/>
    <w:rsid w:val="00894BC1"/>
    <w:rsid w:val="008B60E9"/>
    <w:rsid w:val="008C03CE"/>
    <w:rsid w:val="008E4514"/>
    <w:rsid w:val="008E67B6"/>
    <w:rsid w:val="009076AA"/>
    <w:rsid w:val="00951779"/>
    <w:rsid w:val="009579FE"/>
    <w:rsid w:val="0097163C"/>
    <w:rsid w:val="00975919"/>
    <w:rsid w:val="009B346C"/>
    <w:rsid w:val="009C4B72"/>
    <w:rsid w:val="009C4C20"/>
    <w:rsid w:val="009E7C56"/>
    <w:rsid w:val="009F3648"/>
    <w:rsid w:val="009F4918"/>
    <w:rsid w:val="00A126AD"/>
    <w:rsid w:val="00A1575C"/>
    <w:rsid w:val="00A160D5"/>
    <w:rsid w:val="00A34051"/>
    <w:rsid w:val="00A517A0"/>
    <w:rsid w:val="00A540BC"/>
    <w:rsid w:val="00A54BB7"/>
    <w:rsid w:val="00A7508D"/>
    <w:rsid w:val="00A75B33"/>
    <w:rsid w:val="00A82FE3"/>
    <w:rsid w:val="00AA6D1A"/>
    <w:rsid w:val="00AB69A7"/>
    <w:rsid w:val="00AC55D5"/>
    <w:rsid w:val="00AF05A2"/>
    <w:rsid w:val="00AF2E38"/>
    <w:rsid w:val="00B001C4"/>
    <w:rsid w:val="00B02ABE"/>
    <w:rsid w:val="00B3360C"/>
    <w:rsid w:val="00B35DB9"/>
    <w:rsid w:val="00B62034"/>
    <w:rsid w:val="00B7756C"/>
    <w:rsid w:val="00BF03FC"/>
    <w:rsid w:val="00BF4A79"/>
    <w:rsid w:val="00C173D3"/>
    <w:rsid w:val="00C25A56"/>
    <w:rsid w:val="00C60DE2"/>
    <w:rsid w:val="00C65B6C"/>
    <w:rsid w:val="00C74863"/>
    <w:rsid w:val="00C930E5"/>
    <w:rsid w:val="00CB2525"/>
    <w:rsid w:val="00CB78D7"/>
    <w:rsid w:val="00CC5133"/>
    <w:rsid w:val="00CD0AC1"/>
    <w:rsid w:val="00CD111F"/>
    <w:rsid w:val="00CD6084"/>
    <w:rsid w:val="00D35680"/>
    <w:rsid w:val="00D70B31"/>
    <w:rsid w:val="00D909C6"/>
    <w:rsid w:val="00DA0977"/>
    <w:rsid w:val="00DB1325"/>
    <w:rsid w:val="00DC0BD6"/>
    <w:rsid w:val="00DC0CEE"/>
    <w:rsid w:val="00DC4A4A"/>
    <w:rsid w:val="00DD10F3"/>
    <w:rsid w:val="00DD2F64"/>
    <w:rsid w:val="00DE4683"/>
    <w:rsid w:val="00DE52EA"/>
    <w:rsid w:val="00DE61D4"/>
    <w:rsid w:val="00DF1AB7"/>
    <w:rsid w:val="00DF1F1D"/>
    <w:rsid w:val="00E00A91"/>
    <w:rsid w:val="00E02C68"/>
    <w:rsid w:val="00E1652A"/>
    <w:rsid w:val="00E333C5"/>
    <w:rsid w:val="00E3582F"/>
    <w:rsid w:val="00E57D87"/>
    <w:rsid w:val="00E71278"/>
    <w:rsid w:val="00E939C5"/>
    <w:rsid w:val="00EB45FB"/>
    <w:rsid w:val="00EC049C"/>
    <w:rsid w:val="00EC6CEB"/>
    <w:rsid w:val="00EE0DBA"/>
    <w:rsid w:val="00EF1DD4"/>
    <w:rsid w:val="00EF5476"/>
    <w:rsid w:val="00F06978"/>
    <w:rsid w:val="00F277B6"/>
    <w:rsid w:val="00F34AC1"/>
    <w:rsid w:val="00F34CED"/>
    <w:rsid w:val="00F51A47"/>
    <w:rsid w:val="00F61864"/>
    <w:rsid w:val="00F625B5"/>
    <w:rsid w:val="00F73B70"/>
    <w:rsid w:val="00F84B2E"/>
    <w:rsid w:val="00F85708"/>
    <w:rsid w:val="00F917AD"/>
    <w:rsid w:val="00FA6A2E"/>
    <w:rsid w:val="00FB67B3"/>
    <w:rsid w:val="00FC689B"/>
    <w:rsid w:val="00FF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ecxmsonormal">
    <w:name w:val="ecxmsonormal"/>
    <w:basedOn w:val="Normal"/>
    <w:rsid w:val="00281EF5"/>
    <w:pPr>
      <w:ind w:left="180" w:right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2477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13</cp:revision>
  <cp:lastPrinted>2018-12-27T13:01:00Z</cp:lastPrinted>
  <dcterms:created xsi:type="dcterms:W3CDTF">2018-12-27T14:46:00Z</dcterms:created>
  <dcterms:modified xsi:type="dcterms:W3CDTF">2019-02-20T12:24:00Z</dcterms:modified>
</cp:coreProperties>
</file>