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65" w:rsidRDefault="00133E7E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Projeto de Lei Substitutivo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 nº </w:t>
      </w:r>
      <w:r>
        <w:rPr>
          <w:rFonts w:ascii="Arial" w:eastAsia="Arial" w:hAnsi="Arial" w:cs="Arial"/>
          <w:b/>
          <w:sz w:val="27"/>
          <w:szCs w:val="27"/>
        </w:rPr>
        <w:t>015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</w:t>
      </w:r>
    </w:p>
    <w:p w:rsidR="005F0265" w:rsidRDefault="00133E7E">
      <w:pPr>
        <w:pStyle w:val="normal0"/>
        <w:shd w:val="clear" w:color="auto" w:fill="FFFFFF"/>
        <w:ind w:left="340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I</w:t>
      </w:r>
      <w:r>
        <w:rPr>
          <w:rFonts w:ascii="Arial" w:eastAsia="Arial" w:hAnsi="Arial" w:cs="Arial"/>
          <w:sz w:val="21"/>
          <w:szCs w:val="21"/>
        </w:rPr>
        <w:t>nstitui no município de Charqueadas o Dossiê de Registros e Divulgação dos Índices de Violência Contra a Mulher</w:t>
      </w:r>
    </w:p>
    <w:p w:rsidR="005F0265" w:rsidRDefault="00133E7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5F0265" w:rsidRDefault="00133E7E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5F0265" w:rsidRDefault="005F0265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1°</w:t>
      </w:r>
      <w:r>
        <w:rPr>
          <w:rFonts w:ascii="Arial" w:eastAsia="Arial" w:hAnsi="Arial" w:cs="Arial"/>
          <w:sz w:val="22"/>
          <w:szCs w:val="22"/>
        </w:rPr>
        <w:t xml:space="preserve"> Fica </w:t>
      </w:r>
      <w:r>
        <w:rPr>
          <w:rFonts w:ascii="Arial" w:eastAsia="Arial" w:hAnsi="Arial" w:cs="Arial"/>
          <w:sz w:val="22"/>
          <w:szCs w:val="22"/>
        </w:rPr>
        <w:t xml:space="preserve">criado o Dossiê de registros e </w:t>
      </w:r>
      <w:r>
        <w:rPr>
          <w:rFonts w:ascii="Arial" w:eastAsia="Arial" w:hAnsi="Arial" w:cs="Arial"/>
          <w:sz w:val="22"/>
          <w:szCs w:val="22"/>
        </w:rPr>
        <w:t>divulgação dos índices de violência contra a mulher no município de Charqueadas.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Parágrafo único: Entende-se por mulher todas aquelas que assim se identifiquem.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2º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Dossiê tem como objetivo: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I- Dispor sobre o registro e a divulgação dos índices de violência contra a mulher no município de Charqueadas.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3°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</w:rPr>
        <w:t>Dossiê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consistirá na elaboração de estatísticas periódicas sobre as mulheres atendidas pela rede de proteção à violência contra a mulh</w:t>
      </w:r>
      <w:r>
        <w:rPr>
          <w:rFonts w:ascii="Arial" w:eastAsia="Arial" w:hAnsi="Arial" w:cs="Arial"/>
          <w:sz w:val="22"/>
          <w:szCs w:val="22"/>
        </w:rPr>
        <w:t xml:space="preserve">er no município. 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§ 1° Deverão ser tabulados e analisados todos os dados em que conste qualquer forma de violência que seja vítima mulher, devendo existir codificação própria e padronizada para todas </w:t>
      </w:r>
      <w:proofErr w:type="gramStart"/>
      <w:r>
        <w:rPr>
          <w:rFonts w:ascii="Arial" w:eastAsia="Arial" w:hAnsi="Arial" w:cs="Arial"/>
          <w:sz w:val="22"/>
          <w:szCs w:val="22"/>
        </w:rPr>
        <w:t>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Secretarias do Município e demais órgãos.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2° Os dad</w:t>
      </w:r>
      <w:r>
        <w:rPr>
          <w:rFonts w:ascii="Arial" w:eastAsia="Arial" w:hAnsi="Arial" w:cs="Arial"/>
          <w:sz w:val="22"/>
          <w:szCs w:val="22"/>
        </w:rPr>
        <w:t>os analisados serão extraídos das bases de dados da Saúde, Assistência Social, Coordenadoria da Mulher e Direitos Humanos.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3° A periodicidade não poderá ser superior a doze meses.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4° A metodologia utilizada deverá seguir um padrão único para a coleta e</w:t>
      </w:r>
      <w:r>
        <w:rPr>
          <w:rFonts w:ascii="Arial" w:eastAsia="Arial" w:hAnsi="Arial" w:cs="Arial"/>
          <w:sz w:val="22"/>
          <w:szCs w:val="22"/>
        </w:rPr>
        <w:t xml:space="preserve"> a tabulação dos dados.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dados coletados deverão ser centralizados e ficarem disponíveis para acesso de qualquer interessado em meio digital no site da Prefeitura.</w:t>
      </w:r>
    </w:p>
    <w:p w:rsidR="005F0265" w:rsidRDefault="00133E7E">
      <w:pPr>
        <w:pStyle w:val="normal0"/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°</w:t>
      </w:r>
      <w:r>
        <w:rPr>
          <w:rFonts w:ascii="Arial" w:eastAsia="Arial" w:hAnsi="Arial" w:cs="Arial"/>
          <w:sz w:val="22"/>
          <w:szCs w:val="22"/>
        </w:rPr>
        <w:t xml:space="preserve"> Esta Lei entra em vigor na data de sua publicação.</w:t>
      </w:r>
    </w:p>
    <w:p w:rsidR="005F0265" w:rsidRDefault="00133E7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5F0265" w:rsidRDefault="005F0265">
      <w:pPr>
        <w:pStyle w:val="normal0"/>
        <w:jc w:val="both"/>
        <w:rPr>
          <w:rFonts w:ascii="Arial" w:eastAsia="Arial" w:hAnsi="Arial" w:cs="Arial"/>
        </w:rPr>
      </w:pPr>
    </w:p>
    <w:p w:rsidR="005F0265" w:rsidRDefault="00133E7E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5F0265" w:rsidRDefault="00133E7E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5F0265" w:rsidRDefault="005F0265">
      <w:pPr>
        <w:pStyle w:val="normal0"/>
        <w:jc w:val="both"/>
        <w:rPr>
          <w:rFonts w:ascii="Arial" w:eastAsia="Arial" w:hAnsi="Arial" w:cs="Arial"/>
        </w:rPr>
      </w:pPr>
    </w:p>
    <w:p w:rsidR="005F0265" w:rsidRDefault="005F0265">
      <w:pPr>
        <w:pStyle w:val="normal0"/>
        <w:jc w:val="both"/>
        <w:rPr>
          <w:rFonts w:ascii="Arial" w:eastAsia="Arial" w:hAnsi="Arial" w:cs="Arial"/>
        </w:rPr>
      </w:pPr>
    </w:p>
    <w:p w:rsidR="005F0265" w:rsidRDefault="005F0265">
      <w:pPr>
        <w:pStyle w:val="normal0"/>
        <w:jc w:val="both"/>
        <w:rPr>
          <w:rFonts w:ascii="Arial" w:eastAsia="Arial" w:hAnsi="Arial" w:cs="Arial"/>
        </w:rPr>
      </w:pPr>
    </w:p>
    <w:p w:rsidR="005F0265" w:rsidRDefault="005F0265">
      <w:pPr>
        <w:pStyle w:val="normal0"/>
        <w:jc w:val="both"/>
        <w:rPr>
          <w:rFonts w:ascii="Arial" w:eastAsia="Arial" w:hAnsi="Arial" w:cs="Arial"/>
        </w:rPr>
      </w:pPr>
    </w:p>
    <w:sectPr w:rsidR="005F0265" w:rsidSect="005F0265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65" w:rsidRDefault="005F0265" w:rsidP="00133E7E">
      <w:pPr>
        <w:spacing w:line="240" w:lineRule="auto"/>
        <w:ind w:left="0" w:hanging="2"/>
      </w:pPr>
      <w:r>
        <w:separator/>
      </w:r>
    </w:p>
  </w:endnote>
  <w:endnote w:type="continuationSeparator" w:id="1">
    <w:p w:rsidR="005F0265" w:rsidRDefault="005F0265" w:rsidP="00133E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65" w:rsidRDefault="00133E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65" w:rsidRDefault="005F0265" w:rsidP="00133E7E">
      <w:pPr>
        <w:spacing w:line="240" w:lineRule="auto"/>
        <w:ind w:left="0" w:hanging="2"/>
      </w:pPr>
      <w:r>
        <w:separator/>
      </w:r>
    </w:p>
  </w:footnote>
  <w:footnote w:type="continuationSeparator" w:id="1">
    <w:p w:rsidR="005F0265" w:rsidRDefault="005F0265" w:rsidP="00133E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65" w:rsidRDefault="00133E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-86357</wp:posOffset>
          </wp:positionH>
          <wp:positionV relativeFrom="paragraph">
            <wp:posOffset>-184147</wp:posOffset>
          </wp:positionV>
          <wp:extent cx="822960" cy="109728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0265" w:rsidRDefault="00133E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5F0265" w:rsidRDefault="00133E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5F0265" w:rsidRDefault="005F0265">
    <w:pPr>
      <w:pStyle w:val="normal0"/>
      <w:rPr>
        <w:rFonts w:ascii="Arial" w:eastAsia="Arial" w:hAnsi="Arial" w:cs="Arial"/>
      </w:rPr>
    </w:pPr>
  </w:p>
  <w:p w:rsidR="005F0265" w:rsidRDefault="005F02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5F0265" w:rsidRDefault="005F02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265"/>
    <w:rsid w:val="00133E7E"/>
    <w:rsid w:val="005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5F026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5F02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F02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F02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F026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F02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F02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F0265"/>
  </w:style>
  <w:style w:type="table" w:customStyle="1" w:styleId="TableNormal">
    <w:name w:val="Table Normal"/>
    <w:rsid w:val="005F02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F026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5F0265"/>
  </w:style>
  <w:style w:type="table" w:customStyle="1" w:styleId="TableNormal0">
    <w:name w:val="Table Normal"/>
    <w:rsid w:val="005F02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5F0265"/>
  </w:style>
  <w:style w:type="table" w:customStyle="1" w:styleId="TableNormal1">
    <w:name w:val="Table Normal"/>
    <w:rsid w:val="005F02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5F026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5F0265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5F0265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5F026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5F0265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5F026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5F0265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autoRedefine/>
    <w:hidden/>
    <w:qFormat/>
    <w:rsid w:val="005F026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5F02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rsid w:val="005F02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NdUvFM2vPQ5PzV+InibkmkYUA==">AMUW2mWg8UvEUz/6Gp6WIeJYc8yC49e3j1/+dlfUSR3AE1YpvNsVMlwBLF0bpDHRMw7Yz0M1vWBZ+aBd+jtFb/08XunM3zY9yD4CiEVtc+6OtQ3vQXcyaUM=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User</cp:lastModifiedBy>
  <cp:revision>2</cp:revision>
  <cp:lastPrinted>2021-09-13T14:05:00Z</cp:lastPrinted>
  <dcterms:created xsi:type="dcterms:W3CDTF">2021-03-19T14:25:00Z</dcterms:created>
  <dcterms:modified xsi:type="dcterms:W3CDTF">2021-09-13T14:05:00Z</dcterms:modified>
</cp:coreProperties>
</file>