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414C4">
              <w:rPr>
                <w:rFonts w:ascii="Arial" w:hAnsi="Arial" w:cs="Arial"/>
                <w:b/>
                <w:sz w:val="40"/>
                <w:szCs w:val="44"/>
              </w:rPr>
              <w:t>100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414C4">
              <w:rPr>
                <w:rFonts w:ascii="Arial" w:hAnsi="Arial" w:cs="Arial"/>
                <w:b/>
                <w:sz w:val="40"/>
                <w:szCs w:val="44"/>
              </w:rPr>
              <w:t>10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414C4">
              <w:rPr>
                <w:rFonts w:ascii="Arial" w:hAnsi="Arial" w:cs="Arial"/>
                <w:b/>
                <w:sz w:val="40"/>
                <w:szCs w:val="44"/>
              </w:rPr>
              <w:t>Representação Partidária PT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1414C4" w:rsidRDefault="00D516AB" w:rsidP="001414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1414C4" w:rsidRPr="001414C4">
              <w:rPr>
                <w:rFonts w:ascii="Arial" w:hAnsi="Arial" w:cs="Arial"/>
                <w:b/>
                <w:sz w:val="40"/>
                <w:szCs w:val="40"/>
              </w:rPr>
              <w:t xml:space="preserve">‘Que o Executivo Municipal, através dos órgãos competentes, informe a esta </w:t>
            </w:r>
            <w:r w:rsidR="001414C4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1414C4" w:rsidRPr="001414C4">
              <w:rPr>
                <w:rFonts w:ascii="Arial" w:hAnsi="Arial" w:cs="Arial"/>
                <w:b/>
                <w:sz w:val="40"/>
                <w:szCs w:val="40"/>
              </w:rPr>
              <w:t>asa quais as contrapartidas dos governos, Federal e Estadual, em relação à construção do presídio Federal e Estadual em nosso município.</w:t>
            </w:r>
            <w:r w:rsidR="001414C4"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8B06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14C4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0678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</TotalTime>
  <Pages>1</Pages>
  <Words>49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5</cp:revision>
  <cp:lastPrinted>2022-03-18T17:04:00Z</cp:lastPrinted>
  <dcterms:created xsi:type="dcterms:W3CDTF">2021-02-17T15:59:00Z</dcterms:created>
  <dcterms:modified xsi:type="dcterms:W3CDTF">2022-03-18T17:04:00Z</dcterms:modified>
</cp:coreProperties>
</file>