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 xml:space="preserve"> 389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67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531CC" w:rsidRPr="009D1534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9D1534" w:rsidRPr="009D1534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promova políticas públicas de qualificação profissional e a inserção da pessoa com deficiência no mercado de trabalho.”</w:t>
            </w:r>
          </w:p>
          <w:p w:rsidR="00AB3DC3" w:rsidRPr="008B5AC3" w:rsidRDefault="00AB3DC3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C42A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</TotalTime>
  <Pages>1</Pages>
  <Words>46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2022-07-25T14:27:00Z</cp:lastPrinted>
  <dcterms:created xsi:type="dcterms:W3CDTF">2022-06-21T17:43:00Z</dcterms:created>
  <dcterms:modified xsi:type="dcterms:W3CDTF">2022-07-25T14:28:00Z</dcterms:modified>
</cp:coreProperties>
</file>