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9F561E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F561E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9F561E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9F561E" w:rsidRPr="009F561E">
              <w:rPr>
                <w:rFonts w:ascii="Arial" w:hAnsi="Arial" w:cs="Arial"/>
                <w:b/>
                <w:sz w:val="40"/>
                <w:szCs w:val="40"/>
              </w:rPr>
              <w:t>415</w:t>
            </w:r>
            <w:r w:rsidR="0028184B" w:rsidRPr="009F561E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9F561E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567D5" w:rsidRPr="009F561E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6E559C" w:rsidRPr="009F561E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9F561E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F561E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9F561E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9F561E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9F561E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9F561E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C06A12" w:rsidRPr="009F561E">
              <w:rPr>
                <w:rFonts w:ascii="Arial" w:hAnsi="Arial" w:cs="Arial"/>
                <w:b/>
                <w:sz w:val="40"/>
                <w:szCs w:val="40"/>
              </w:rPr>
              <w:t>Informação</w:t>
            </w:r>
            <w:r w:rsidR="00092E2D" w:rsidRPr="009F561E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9F561E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9F561E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AD2A78" w:rsidRPr="009F561E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9F561E" w:rsidRPr="009F561E">
              <w:rPr>
                <w:rFonts w:ascii="Arial" w:hAnsi="Arial" w:cs="Arial"/>
                <w:b/>
                <w:sz w:val="40"/>
                <w:szCs w:val="40"/>
              </w:rPr>
              <w:t>47</w:t>
            </w:r>
            <w:r w:rsidR="00502363" w:rsidRPr="009F561E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9F561E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9F561E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567D5" w:rsidRPr="009F561E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FB0DC3" w:rsidRPr="009F561E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56302" w:rsidRPr="009F561E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9F561E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9F561E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837794" w:rsidRPr="009F561E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8D51F6" w:rsidRPr="009F561E">
              <w:rPr>
                <w:rFonts w:ascii="Arial" w:hAnsi="Arial" w:cs="Arial"/>
                <w:b/>
                <w:sz w:val="40"/>
                <w:szCs w:val="40"/>
              </w:rPr>
              <w:t>.</w:t>
            </w:r>
            <w:r w:rsidR="00A365D3" w:rsidRPr="009F561E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4227E5" w:rsidRPr="009F561E">
              <w:rPr>
                <w:rFonts w:ascii="Arial" w:hAnsi="Arial" w:cs="Arial"/>
                <w:b/>
                <w:sz w:val="40"/>
                <w:szCs w:val="40"/>
              </w:rPr>
              <w:t>João Carlos Silva Caldeira Filho</w:t>
            </w:r>
          </w:p>
          <w:p w:rsidR="00A365D3" w:rsidRPr="00671906" w:rsidRDefault="00A365D3" w:rsidP="00A807D1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9F561E" w:rsidRPr="009F561E" w:rsidRDefault="00D516AB" w:rsidP="009F561E">
            <w:pPr>
              <w:jc w:val="both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9F561E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837794" w:rsidRPr="009F561E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9F561E" w:rsidRPr="009F561E">
              <w:rPr>
                <w:rFonts w:ascii="Arial" w:hAnsi="Arial" w:cs="Arial"/>
                <w:b/>
                <w:sz w:val="28"/>
                <w:szCs w:val="28"/>
              </w:rPr>
              <w:t>“</w:t>
            </w:r>
            <w:r w:rsidR="009F561E">
              <w:rPr>
                <w:rFonts w:ascii="Arial" w:hAnsi="Arial" w:cs="Arial"/>
                <w:b/>
                <w:sz w:val="28"/>
                <w:szCs w:val="28"/>
              </w:rPr>
              <w:t>R</w:t>
            </w:r>
            <w:r w:rsidR="009F561E" w:rsidRPr="009F561E">
              <w:rPr>
                <w:rFonts w:ascii="Arial" w:hAnsi="Arial" w:cs="Arial"/>
                <w:b/>
                <w:sz w:val="28"/>
                <w:szCs w:val="28"/>
              </w:rPr>
              <w:t xml:space="preserve">eiterar os seguintes Pedidos de Informação: 1. Processo nº 71/2021 Pedido de Informação n°05/2021 “Que a Secretaria Municipal de Serviços Urbanos e a Secretaria Municipal de Obras encaminhem a Presidência desta casa, todas às segundas-feiras do mês, o cronograma do itinerário das máquinas, caminhões que realizarão serviços no Município.” </w:t>
            </w:r>
            <w:proofErr w:type="gramStart"/>
            <w:r w:rsidR="009F561E" w:rsidRPr="009F561E">
              <w:rPr>
                <w:rFonts w:ascii="Arial" w:hAnsi="Arial" w:cs="Arial"/>
                <w:b/>
                <w:sz w:val="28"/>
                <w:szCs w:val="28"/>
              </w:rPr>
              <w:t>2</w:t>
            </w:r>
            <w:proofErr w:type="gramEnd"/>
            <w:r w:rsidR="009F561E" w:rsidRPr="009F561E">
              <w:rPr>
                <w:rFonts w:ascii="Arial" w:hAnsi="Arial" w:cs="Arial"/>
                <w:b/>
                <w:sz w:val="28"/>
                <w:szCs w:val="28"/>
              </w:rPr>
              <w:t>. Processo nº 195/2021 Pedido de Informação nº014/2021 “a)Relação dos Conselhos Municipais criados pela legislação municipal vigente que se encontram ativos; b) Relação dos Conselhos Municipais criados pela legislação municipal vigente que se encontram inativos, assim como a justificativa quanto a sua inatividade; c) Especificação dos membros titulares e respectivos cargos, assim como a especificação dos suplentes de cada conselho municipal; d) Especificação da data, horário e local das reuniões dos conselhos, inclusive para reuniões on-line; e)Dados de contato (telefone e e-mail) do Presidente e Secretário de cada Conselho Municipal e f) Relação dos Conselhos Municipais com fundo próprio.” 3. Processo nº 387/2021 Pedido de Informação 032/2021 “Que o Executivo Municipal, através da Secretaria competente, informe a esta casa legislativa quanto ao plano de prevenção e proteção contra incêndios - PPCI - em edificações ocupadas por órgãos municipais: Quais edificações ocupadas por órgãos municipais não dispõem de PPCI vigente?</w:t>
            </w:r>
            <w:proofErr w:type="gramStart"/>
            <w:r w:rsidR="009F561E" w:rsidRPr="009F561E">
              <w:rPr>
                <w:rFonts w:ascii="Arial" w:hAnsi="Arial" w:cs="Arial"/>
                <w:b/>
                <w:sz w:val="28"/>
                <w:szCs w:val="28"/>
              </w:rPr>
              <w:t xml:space="preserve">” </w:t>
            </w:r>
            <w:proofErr w:type="gramEnd"/>
            <w:r w:rsidR="009F561E" w:rsidRPr="009F561E">
              <w:rPr>
                <w:rFonts w:ascii="Arial" w:hAnsi="Arial" w:cs="Arial"/>
                <w:b/>
                <w:sz w:val="28"/>
                <w:szCs w:val="28"/>
              </w:rPr>
              <w:t xml:space="preserve">4. Processo nº 420/2021 Pedido de Informação nº 036/2021 “Que o Executivo Municipal, através da Secretaria competente, informe a esta casa legislativa, baseado na Lei de Estrutura de Governo: a)Quem são os servidores que ocupam as vagas de Cargos em Comissão? E quais secretarias estão </w:t>
            </w:r>
            <w:proofErr w:type="gramStart"/>
            <w:r w:rsidR="009F561E" w:rsidRPr="009F561E">
              <w:rPr>
                <w:rFonts w:ascii="Arial" w:hAnsi="Arial" w:cs="Arial"/>
                <w:b/>
                <w:sz w:val="28"/>
                <w:szCs w:val="28"/>
              </w:rPr>
              <w:t>lotados</w:t>
            </w:r>
            <w:proofErr w:type="gramEnd"/>
            <w:r w:rsidR="009F561E" w:rsidRPr="009F561E">
              <w:rPr>
                <w:rFonts w:ascii="Arial" w:hAnsi="Arial" w:cs="Arial"/>
                <w:b/>
                <w:sz w:val="28"/>
                <w:szCs w:val="28"/>
              </w:rPr>
              <w:t xml:space="preserve">? </w:t>
            </w:r>
            <w:proofErr w:type="gramStart"/>
            <w:r w:rsidR="009F561E" w:rsidRPr="009F561E">
              <w:rPr>
                <w:rFonts w:ascii="Arial" w:hAnsi="Arial" w:cs="Arial"/>
                <w:b/>
                <w:sz w:val="28"/>
                <w:szCs w:val="28"/>
              </w:rPr>
              <w:t>b)</w:t>
            </w:r>
            <w:proofErr w:type="gramEnd"/>
            <w:r w:rsidR="009F561E" w:rsidRPr="009F561E">
              <w:rPr>
                <w:rFonts w:ascii="Arial" w:hAnsi="Arial" w:cs="Arial"/>
                <w:b/>
                <w:sz w:val="28"/>
                <w:szCs w:val="28"/>
              </w:rPr>
              <w:t xml:space="preserve">Quem são os servidores que ocupam as vagas de função gratificada (FG )? E quais secretarias estão </w:t>
            </w:r>
            <w:proofErr w:type="gramStart"/>
            <w:r w:rsidR="009F561E" w:rsidRPr="009F561E">
              <w:rPr>
                <w:rFonts w:ascii="Arial" w:hAnsi="Arial" w:cs="Arial"/>
                <w:b/>
                <w:sz w:val="28"/>
                <w:szCs w:val="28"/>
              </w:rPr>
              <w:t>lotados</w:t>
            </w:r>
            <w:proofErr w:type="gramEnd"/>
            <w:r w:rsidR="009F561E" w:rsidRPr="009F561E">
              <w:rPr>
                <w:rFonts w:ascii="Arial" w:hAnsi="Arial" w:cs="Arial"/>
                <w:b/>
                <w:sz w:val="28"/>
                <w:szCs w:val="28"/>
              </w:rPr>
              <w:t>? E baseado nas licitações para contratação de Prestadores de Serviço: Qual a modalidade das licitações? O quantitativo de funcionários de cada contrato, bem como, quem são os profissionais que ocupam os cargos?</w:t>
            </w:r>
            <w:proofErr w:type="gramStart"/>
            <w:r w:rsidR="009F561E" w:rsidRPr="009F561E">
              <w:rPr>
                <w:rFonts w:ascii="Arial" w:hAnsi="Arial" w:cs="Arial"/>
                <w:b/>
                <w:sz w:val="28"/>
                <w:szCs w:val="28"/>
              </w:rPr>
              <w:t xml:space="preserve">” </w:t>
            </w:r>
            <w:proofErr w:type="gramEnd"/>
            <w:r w:rsidR="009F561E" w:rsidRPr="009F561E">
              <w:rPr>
                <w:rFonts w:ascii="Arial" w:hAnsi="Arial" w:cs="Arial"/>
                <w:b/>
                <w:sz w:val="28"/>
                <w:szCs w:val="28"/>
              </w:rPr>
              <w:t>5. Processo nº 421/2021 Pedido de Informação nº 037/2021</w:t>
            </w:r>
            <w:r w:rsidR="009F561E" w:rsidRPr="009F561E">
              <w:rPr>
                <w:rFonts w:ascii="Arial" w:hAnsi="Arial" w:cs="Arial"/>
                <w:sz w:val="28"/>
                <w:szCs w:val="28"/>
              </w:rPr>
              <w:t>“</w:t>
            </w:r>
            <w:r w:rsidR="009F561E" w:rsidRPr="009F561E">
              <w:rPr>
                <w:rFonts w:ascii="Arial" w:hAnsi="Arial" w:cs="Arial"/>
                <w:b/>
                <w:sz w:val="28"/>
                <w:szCs w:val="28"/>
              </w:rPr>
              <w:t>Que o Executivo Municipal, através da Secretaria competente, informe a esta casa legislativa quanto às tratativas do Projeto CURA: Do montante do débito, quanto já foi quitado pelo Executivo Municipal, bem como, quanto é pago por mês e ainda, qual a programação de quitação desse débito?</w:t>
            </w:r>
            <w:proofErr w:type="gramStart"/>
            <w:r w:rsidR="009F561E" w:rsidRPr="009F561E">
              <w:rPr>
                <w:rFonts w:ascii="Arial" w:hAnsi="Arial" w:cs="Arial"/>
                <w:b/>
                <w:sz w:val="28"/>
                <w:szCs w:val="28"/>
              </w:rPr>
              <w:t xml:space="preserve">” </w:t>
            </w:r>
            <w:proofErr w:type="gramEnd"/>
            <w:r w:rsidR="009F561E" w:rsidRPr="009F561E">
              <w:rPr>
                <w:rFonts w:ascii="Arial" w:hAnsi="Arial" w:cs="Arial"/>
                <w:b/>
                <w:sz w:val="28"/>
                <w:szCs w:val="28"/>
              </w:rPr>
              <w:t xml:space="preserve">6. Processo nº573/2021 Pedido de Informação nº 057/2021 “Que o Executivo Municipal, através da Secretaria Municipal de Saúde, informe a esta casa legislativa a lista de medicamentos e insumos que obrigatoriamente deveriam ser disponibilizados na Farmácia Básica Municipal.” 7. Processo </w:t>
            </w:r>
            <w:r w:rsidR="009F561E" w:rsidRPr="009F561E">
              <w:rPr>
                <w:rFonts w:ascii="Arial" w:hAnsi="Arial" w:cs="Arial"/>
                <w:b/>
                <w:sz w:val="28"/>
                <w:szCs w:val="28"/>
              </w:rPr>
              <w:lastRenderedPageBreak/>
              <w:t>709/2021 Pedido de Informação nº 072/2021 “Que o Executivo Municipal, informe a esta Casa Legislativa se já foi elaborado um projeto arquitetônico para a construção da Unidade de Saúde São Francisco e qual a previsão de início das obras?</w:t>
            </w:r>
            <w:proofErr w:type="gramStart"/>
            <w:r w:rsidR="009F561E" w:rsidRPr="009F561E">
              <w:rPr>
                <w:rFonts w:ascii="Arial" w:hAnsi="Arial" w:cs="Arial"/>
                <w:b/>
                <w:sz w:val="28"/>
                <w:szCs w:val="28"/>
              </w:rPr>
              <w:t xml:space="preserve">” </w:t>
            </w:r>
            <w:proofErr w:type="gramEnd"/>
            <w:r w:rsidR="009F561E" w:rsidRPr="009F561E">
              <w:rPr>
                <w:rFonts w:ascii="Arial" w:hAnsi="Arial" w:cs="Arial"/>
                <w:b/>
                <w:sz w:val="28"/>
                <w:szCs w:val="28"/>
              </w:rPr>
              <w:t>8. Processo nº 120/2022 Pedido de Informação nº 016/2022 “Que o Executivo Municipal, informe a esta Casa Legislativa, quais os critérios o munícipe precisar adequar-se para ter direito a isenção, ou remissão, do Imposto Predial Territorial Urbano – IPTU?</w:t>
            </w:r>
            <w:proofErr w:type="gramStart"/>
            <w:r w:rsidR="009F561E" w:rsidRPr="009F561E">
              <w:rPr>
                <w:rFonts w:ascii="Arial" w:hAnsi="Arial" w:cs="Arial"/>
                <w:b/>
                <w:sz w:val="28"/>
                <w:szCs w:val="28"/>
              </w:rPr>
              <w:t xml:space="preserve">” </w:t>
            </w:r>
            <w:proofErr w:type="gramEnd"/>
            <w:r w:rsidR="009F561E" w:rsidRPr="009F561E">
              <w:rPr>
                <w:rFonts w:ascii="Arial" w:hAnsi="Arial" w:cs="Arial"/>
                <w:b/>
                <w:sz w:val="28"/>
                <w:szCs w:val="28"/>
              </w:rPr>
              <w:t>...</w:t>
            </w:r>
          </w:p>
          <w:p w:rsidR="009F561E" w:rsidRPr="009F561E" w:rsidRDefault="009F561E" w:rsidP="009F561E">
            <w:pPr>
              <w:jc w:val="both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9F561E">
              <w:rPr>
                <w:rFonts w:ascii="Arial" w:hAnsi="Arial" w:cs="Arial"/>
                <w:b/>
                <w:sz w:val="28"/>
                <w:szCs w:val="28"/>
              </w:rPr>
              <w:t>9. Processo nº 121/2022 Pedido de Informação nº 017/2022 “</w:t>
            </w:r>
            <w:proofErr w:type="gramStart"/>
            <w:r w:rsidRPr="009F561E">
              <w:rPr>
                <w:rFonts w:ascii="Arial" w:hAnsi="Arial" w:cs="Arial"/>
                <w:b/>
                <w:sz w:val="28"/>
                <w:szCs w:val="28"/>
              </w:rPr>
              <w:t>Que o Executivo Municipal, informe a esta Casa Legislativa, conforme a Lei Municipal Nº 3.329 de 16 de novembro de 2021: a)</w:t>
            </w:r>
            <w:proofErr w:type="gramEnd"/>
            <w:r w:rsidRPr="009F561E">
              <w:rPr>
                <w:rFonts w:ascii="Arial" w:hAnsi="Arial" w:cs="Arial"/>
                <w:b/>
                <w:sz w:val="28"/>
                <w:szCs w:val="28"/>
              </w:rPr>
              <w:t xml:space="preserve">De que maneira é efetuado o pagamento do aluguel social? b)O pagamento é efetuado pelo Município diretamente ao proprietário do imóvel, ou o valor é repassado para o beneficiário, que por sua vez fica encarregado de repassar ao locatário? C) Enviar relação de todos os beneficiários que recebem o aluguel social, assim como dos locatários que alugam seus imóveis através deste programa.” 10. Processo nº 214/2022 Pedido de Informação nº021/2022 “Que o Executivo Municipal, informe a esta Casa Legislativa, tendo como base a Lei Municipal Nº 1.418 de </w:t>
            </w:r>
            <w:proofErr w:type="gramStart"/>
            <w:r w:rsidRPr="009F561E">
              <w:rPr>
                <w:rFonts w:ascii="Arial" w:hAnsi="Arial" w:cs="Arial"/>
                <w:b/>
                <w:sz w:val="28"/>
                <w:szCs w:val="28"/>
              </w:rPr>
              <w:t>31 dezembro</w:t>
            </w:r>
            <w:proofErr w:type="gramEnd"/>
            <w:r w:rsidRPr="009F561E">
              <w:rPr>
                <w:rFonts w:ascii="Arial" w:hAnsi="Arial" w:cs="Arial"/>
                <w:b/>
                <w:sz w:val="28"/>
                <w:szCs w:val="28"/>
              </w:rPr>
              <w:t xml:space="preserve"> de 2002, que institui a Contribuição para Custeio do Serviço de Iluminação Pública – CIP, prevista no artigo 149-A, da Constituição Federal, responda aos seguintes questionamentos: a) Quais os valores arrecadados, mensalmente, com a Contribuição para Custeio do Serviço de Iluminação Pública – CIP, desde janeiro de 2021 até a presente data? b) Quais foram os destinos, mensalmente, dos valores arrecadados através da Contribuição para Custeio do Serviço de Iluminação Pública – CIP, desde janeiro de 2021 até a presente data? c) Se existe sobras entre os valores arrecadados e gastos, qual o valor do superávit mensal, desde janeiro de 2021 até a presente data? E qual o valor do superávit até a presente data? d)Se há superávit, existe algum projeto de melhorias para a iluminação pública na área urbana e rural? Ou outro projeto para a aplicação deste recurso?</w:t>
            </w:r>
          </w:p>
          <w:p w:rsidR="00656E0D" w:rsidRPr="009F561E" w:rsidRDefault="00656E0D" w:rsidP="00C06A12">
            <w:pPr>
              <w:jc w:val="both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567D5" w:rsidRPr="00A567D5" w:rsidRDefault="00A567D5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</w:p>
          <w:p w:rsidR="00C06A12" w:rsidRPr="00837794" w:rsidRDefault="00C06A12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lastRenderedPageBreak/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61E" w:rsidRDefault="009F561E">
      <w:r>
        <w:separator/>
      </w:r>
    </w:p>
  </w:endnote>
  <w:endnote w:type="continuationSeparator" w:id="1">
    <w:p w:rsidR="009F561E" w:rsidRDefault="009F5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61E" w:rsidRDefault="009F561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F561E" w:rsidRDefault="009F561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61E" w:rsidRDefault="009F561E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61E" w:rsidRDefault="009F561E">
      <w:r>
        <w:separator/>
      </w:r>
    </w:p>
  </w:footnote>
  <w:footnote w:type="continuationSeparator" w:id="1">
    <w:p w:rsidR="009F561E" w:rsidRDefault="009F5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61E" w:rsidRDefault="009F561E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4849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1FA4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45D4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2E3D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2A11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67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27E5"/>
    <w:rsid w:val="00423004"/>
    <w:rsid w:val="00423263"/>
    <w:rsid w:val="00423CA0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23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6E0D"/>
    <w:rsid w:val="00657C8C"/>
    <w:rsid w:val="0066067F"/>
    <w:rsid w:val="00660C83"/>
    <w:rsid w:val="00661B90"/>
    <w:rsid w:val="00662446"/>
    <w:rsid w:val="0066367C"/>
    <w:rsid w:val="00667C3B"/>
    <w:rsid w:val="00667D5A"/>
    <w:rsid w:val="00671906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26E0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5060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D51F6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9F561E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E288D"/>
    <w:rsid w:val="00AE5E13"/>
    <w:rsid w:val="00AE6B96"/>
    <w:rsid w:val="00AE74FB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E656F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E7EBF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1D2A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1C77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4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32</TotalTime>
  <Pages>2</Pages>
  <Words>743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12</cp:revision>
  <cp:lastPrinted>2022-08-08T14:45:00Z</cp:lastPrinted>
  <dcterms:created xsi:type="dcterms:W3CDTF">2021-02-17T15:59:00Z</dcterms:created>
  <dcterms:modified xsi:type="dcterms:W3CDTF">2022-08-08T14:58:00Z</dcterms:modified>
</cp:coreProperties>
</file>