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7D142D">
              <w:rPr>
                <w:rFonts w:ascii="Arial" w:hAnsi="Arial" w:cs="Arial"/>
                <w:b/>
                <w:sz w:val="40"/>
                <w:szCs w:val="44"/>
              </w:rPr>
              <w:t xml:space="preserve"> 52</w:t>
            </w:r>
            <w:r w:rsidR="008F1340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7D142D">
              <w:rPr>
                <w:rFonts w:ascii="Arial" w:hAnsi="Arial" w:cs="Arial"/>
                <w:b/>
                <w:sz w:val="40"/>
                <w:szCs w:val="44"/>
              </w:rPr>
              <w:t>21</w:t>
            </w:r>
            <w:r w:rsidR="008F1340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F1340" w:rsidRPr="008F1340" w:rsidRDefault="00D516AB" w:rsidP="008F1340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8F1340" w:rsidRPr="008F1340">
              <w:rPr>
                <w:rFonts w:ascii="Arial" w:hAnsi="Arial" w:cs="Arial"/>
                <w:b/>
                <w:sz w:val="40"/>
                <w:szCs w:val="40"/>
              </w:rPr>
              <w:t>“Que o Executivo Municipal, viabilize estudo dos locais onde se faz necessário a elevação dos cabos de energia elétrica e telefonia para, posteriormente ao estudo, contatar as concessionárias de energia e telefonia para realizar a elevação desses cabos evitando que carretas e caminhões rompem a fiação, deixando os moradores sem energia elétrica.”</w:t>
            </w:r>
          </w:p>
          <w:p w:rsidR="00DD6968" w:rsidRPr="00D770E7" w:rsidRDefault="00DD6968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C736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17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1340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50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2022-09-21T13:06:00Z</cp:lastPrinted>
  <dcterms:created xsi:type="dcterms:W3CDTF">2022-08-01T14:47:00Z</dcterms:created>
  <dcterms:modified xsi:type="dcterms:W3CDTF">2022-09-21T13:06:00Z</dcterms:modified>
</cp:coreProperties>
</file>