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362D88">
              <w:rPr>
                <w:rFonts w:ascii="Arial" w:hAnsi="Arial" w:cs="Arial"/>
                <w:b/>
                <w:sz w:val="40"/>
                <w:szCs w:val="44"/>
              </w:rPr>
              <w:t xml:space="preserve"> 530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362D88">
              <w:rPr>
                <w:rFonts w:ascii="Arial" w:hAnsi="Arial" w:cs="Arial"/>
                <w:b/>
                <w:sz w:val="40"/>
                <w:szCs w:val="44"/>
              </w:rPr>
              <w:t>221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D6968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64F13">
              <w:t xml:space="preserve"> </w:t>
            </w:r>
            <w:r w:rsidR="00362D88" w:rsidRPr="00362D88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realize estudo de viabilidade para construção de praças recreativas para as crianças e moradores do Bairro Otília e do Núcleo</w:t>
            </w:r>
            <w:r w:rsidR="005D6C08">
              <w:rPr>
                <w:rFonts w:ascii="Arial" w:hAnsi="Arial" w:cs="Arial"/>
                <w:b/>
                <w:sz w:val="40"/>
                <w:szCs w:val="40"/>
              </w:rPr>
              <w:t xml:space="preserve"> B</w:t>
            </w:r>
            <w:r w:rsidR="00362D88" w:rsidRPr="00362D88">
              <w:rPr>
                <w:rFonts w:ascii="Arial" w:hAnsi="Arial" w:cs="Arial"/>
                <w:b/>
                <w:sz w:val="40"/>
                <w:szCs w:val="40"/>
              </w:rPr>
              <w:t>-38, localizado na Vila Piratini."</w:t>
            </w:r>
          </w:p>
          <w:p w:rsidR="00362D88" w:rsidRPr="00D770E7" w:rsidRDefault="00362D88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9A7E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37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2D88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C08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A7E63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0694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24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2022-09-26T14:36:00Z</cp:lastPrinted>
  <dcterms:created xsi:type="dcterms:W3CDTF">2022-08-01T14:47:00Z</dcterms:created>
  <dcterms:modified xsi:type="dcterms:W3CDTF">2022-09-26T14:37:00Z</dcterms:modified>
</cp:coreProperties>
</file>