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774B3">
              <w:rPr>
                <w:rFonts w:ascii="Arial" w:hAnsi="Arial" w:cs="Arial"/>
                <w:b/>
                <w:sz w:val="40"/>
                <w:szCs w:val="40"/>
              </w:rPr>
              <w:t>609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E24969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74B3">
              <w:rPr>
                <w:rFonts w:ascii="Arial" w:hAnsi="Arial" w:cs="Arial"/>
                <w:b/>
                <w:sz w:val="40"/>
                <w:szCs w:val="40"/>
              </w:rPr>
              <w:t>63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24969" w:rsidRDefault="00D516AB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774B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774B3" w:rsidRPr="004774B3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do órgão responsável, remeta ao Legislativo Municipal o </w:t>
            </w:r>
            <w:r w:rsidR="004774B3">
              <w:rPr>
                <w:rFonts w:ascii="Arial" w:hAnsi="Arial" w:cs="Arial"/>
                <w:b/>
                <w:sz w:val="40"/>
                <w:szCs w:val="40"/>
              </w:rPr>
              <w:t>Projeto de L</w:t>
            </w:r>
            <w:r w:rsidR="004774B3" w:rsidRPr="004774B3">
              <w:rPr>
                <w:rFonts w:ascii="Arial" w:hAnsi="Arial" w:cs="Arial"/>
                <w:b/>
                <w:sz w:val="40"/>
                <w:szCs w:val="40"/>
              </w:rPr>
              <w:t>ei que institui o novo plano de carreira do magistério público municipal discutido pela categoria e sindicato, que altera a Lei nº 561/1994.”</w:t>
            </w:r>
          </w:p>
          <w:p w:rsidR="004774B3" w:rsidRPr="004774B3" w:rsidRDefault="004774B3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 xml:space="preserve">ustificativa: Oral </w:t>
            </w:r>
          </w:p>
          <w:p w:rsidR="00063A8F" w:rsidRPr="007658AA" w:rsidRDefault="00063A8F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AC7E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2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3A8F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B5C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571DF"/>
    <w:rsid w:val="00260A60"/>
    <w:rsid w:val="00262404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1CF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4B3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61C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27E8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759C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3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C7E4C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0E0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42A2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420B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4969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58C8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36</TotalTime>
  <Pages>1</Pages>
  <Words>58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2022-10-31T15:49:00Z</cp:lastPrinted>
  <dcterms:created xsi:type="dcterms:W3CDTF">2021-02-17T16:06:00Z</dcterms:created>
  <dcterms:modified xsi:type="dcterms:W3CDTF">2022-10-31T15:50:00Z</dcterms:modified>
</cp:coreProperties>
</file>