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275C78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A11687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275C78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140EE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 xml:space="preserve">Ver </w:t>
            </w:r>
            <w:r w:rsidR="00275C78">
              <w:rPr>
                <w:rFonts w:ascii="Arial" w:hAnsi="Arial" w:cs="Arial"/>
                <w:b/>
                <w:sz w:val="40"/>
                <w:szCs w:val="40"/>
              </w:rPr>
              <w:t>João Carlos Silva Caldeira Filho</w:t>
            </w:r>
          </w:p>
          <w:p w:rsidR="00F56302" w:rsidRPr="00140EE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40EE3" w:rsidRDefault="00140EE3" w:rsidP="00140EE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275C78" w:rsidRPr="00275C78">
              <w:rPr>
                <w:rFonts w:ascii="Arial" w:hAnsi="Arial" w:cs="Arial"/>
                <w:b/>
                <w:sz w:val="40"/>
                <w:szCs w:val="40"/>
              </w:rPr>
              <w:t>“Que o Executivo Municipal inclua no calendário de eventos do município, a “Novena em honra a Nossa Senhora dos Navegantes, padroeira do Município.”</w:t>
            </w:r>
          </w:p>
          <w:p w:rsidR="00275C78" w:rsidRPr="00140EE3" w:rsidRDefault="00275C78" w:rsidP="00140EE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Pr="00471273" w:rsidRDefault="0099521B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Oral </w:t>
            </w:r>
          </w:p>
          <w:p w:rsidR="00A11687" w:rsidRPr="00471273" w:rsidRDefault="00A11687" w:rsidP="0047127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E922C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051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0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27</TotalTime>
  <Pages>1</Pages>
  <Words>45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7</cp:revision>
  <cp:lastPrinted>2023-02-06T13:26:00Z</cp:lastPrinted>
  <dcterms:created xsi:type="dcterms:W3CDTF">2021-02-08T14:24:00Z</dcterms:created>
  <dcterms:modified xsi:type="dcterms:W3CDTF">2023-02-06T13:26:00Z</dcterms:modified>
</cp:coreProperties>
</file>