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B607F8">
              <w:rPr>
                <w:rFonts w:ascii="Arial" w:hAnsi="Arial" w:cs="Arial"/>
                <w:b/>
                <w:sz w:val="40"/>
                <w:szCs w:val="44"/>
              </w:rPr>
              <w:t>66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B607F8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ão Carlos Silva Caldeira Filho,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e Rafael Divino Silva Oliveira.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52A65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352A65" w:rsidRPr="00352A65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dos órgãos responsáveis, que informe ao </w:t>
            </w:r>
            <w:r w:rsidR="00352A65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352A65" w:rsidRPr="00352A65">
              <w:rPr>
                <w:rFonts w:ascii="Arial" w:hAnsi="Arial" w:cs="Arial"/>
                <w:b/>
                <w:sz w:val="40"/>
                <w:szCs w:val="40"/>
              </w:rPr>
              <w:t xml:space="preserve">egislativo: </w:t>
            </w:r>
          </w:p>
          <w:p w:rsidR="00352A65" w:rsidRDefault="00352A65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52A65">
              <w:rPr>
                <w:rFonts w:ascii="Arial" w:hAnsi="Arial" w:cs="Arial"/>
                <w:b/>
                <w:sz w:val="40"/>
                <w:szCs w:val="40"/>
              </w:rPr>
              <w:t xml:space="preserve">a) Número exato de professores que deixaram de receber o pagamento no dia 31 referente à suplementação de carga horária após a prestação do serviço no mês de março; </w:t>
            </w:r>
          </w:p>
          <w:p w:rsidR="00352A65" w:rsidRDefault="00352A65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52A65">
              <w:rPr>
                <w:rFonts w:ascii="Arial" w:hAnsi="Arial" w:cs="Arial"/>
                <w:b/>
                <w:sz w:val="40"/>
                <w:szCs w:val="40"/>
              </w:rPr>
              <w:t>b) Qual o valor mensal para efetuar o pagamento destes professores que não receberam suplementação;</w:t>
            </w:r>
          </w:p>
          <w:p w:rsidR="00352A65" w:rsidRDefault="00352A65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52A65">
              <w:rPr>
                <w:rFonts w:ascii="Arial" w:hAnsi="Arial" w:cs="Arial"/>
                <w:b/>
                <w:sz w:val="40"/>
                <w:szCs w:val="40"/>
              </w:rPr>
              <w:t xml:space="preserve">c) Quanto representa no percentual da folha estes professores suplementados pagos com recursos do </w:t>
            </w:r>
            <w:proofErr w:type="spellStart"/>
            <w:r w:rsidRPr="00352A65">
              <w:rPr>
                <w:rFonts w:ascii="Arial" w:hAnsi="Arial" w:cs="Arial"/>
                <w:b/>
                <w:sz w:val="40"/>
                <w:szCs w:val="40"/>
              </w:rPr>
              <w:t>fundeb</w:t>
            </w:r>
            <w:proofErr w:type="spellEnd"/>
            <w:r w:rsidRPr="00352A65">
              <w:rPr>
                <w:rFonts w:ascii="Arial" w:hAnsi="Arial" w:cs="Arial"/>
                <w:b/>
                <w:sz w:val="40"/>
                <w:szCs w:val="40"/>
              </w:rPr>
              <w:t xml:space="preserve">? </w:t>
            </w:r>
          </w:p>
          <w:p w:rsidR="00352A65" w:rsidRDefault="00352A65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52A65">
              <w:rPr>
                <w:rFonts w:ascii="Arial" w:hAnsi="Arial" w:cs="Arial"/>
                <w:b/>
                <w:sz w:val="40"/>
                <w:szCs w:val="40"/>
              </w:rPr>
              <w:t>d) Quando saiu à portaria de nomeação dos professores suplementados?</w:t>
            </w:r>
          </w:p>
          <w:p w:rsidR="00B607F8" w:rsidRPr="00352A65" w:rsidRDefault="00352A65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52A65">
              <w:rPr>
                <w:rFonts w:ascii="Arial" w:hAnsi="Arial" w:cs="Arial"/>
                <w:b/>
                <w:sz w:val="40"/>
                <w:szCs w:val="40"/>
              </w:rPr>
              <w:t xml:space="preserve"> e) </w:t>
            </w:r>
            <w:proofErr w:type="gramStart"/>
            <w:r w:rsidRPr="00352A65">
              <w:rPr>
                <w:rFonts w:ascii="Arial" w:hAnsi="Arial" w:cs="Arial"/>
                <w:b/>
                <w:sz w:val="40"/>
                <w:szCs w:val="40"/>
              </w:rPr>
              <w:t>Como ficarão os dias letivos para estudantes afetados pela suspensão da suplementação dos professores.”</w:t>
            </w:r>
            <w:proofErr w:type="gramEnd"/>
          </w:p>
          <w:p w:rsidR="00352A65" w:rsidRPr="00DB6EB1" w:rsidRDefault="00352A65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8A727E" w:rsidRPr="00837794" w:rsidRDefault="008A727E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D23D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75</TotalTime>
  <Pages>2</Pages>
  <Words>129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2023-04-03T17:48:00Z</cp:lastPrinted>
  <dcterms:created xsi:type="dcterms:W3CDTF">2021-02-17T15:59:00Z</dcterms:created>
  <dcterms:modified xsi:type="dcterms:W3CDTF">2023-04-03T17:48:00Z</dcterms:modified>
</cp:coreProperties>
</file>