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F45468">
              <w:rPr>
                <w:rFonts w:ascii="Arial" w:hAnsi="Arial" w:cs="Arial"/>
                <w:b/>
                <w:sz w:val="40"/>
                <w:szCs w:val="44"/>
              </w:rPr>
              <w:t xml:space="preserve"> 203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F45468">
              <w:rPr>
                <w:rFonts w:ascii="Arial" w:hAnsi="Arial" w:cs="Arial"/>
                <w:b/>
                <w:sz w:val="40"/>
                <w:szCs w:val="44"/>
              </w:rPr>
              <w:t xml:space="preserve"> Informação nº 022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.ª Paula Ynajá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F45468" w:rsidRPr="00F45468" w:rsidRDefault="00021869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D6BD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45468" w:rsidRPr="00F45468">
              <w:rPr>
                <w:rFonts w:ascii="Arial" w:hAnsi="Arial" w:cs="Arial"/>
                <w:b/>
                <w:sz w:val="32"/>
                <w:szCs w:val="32"/>
              </w:rPr>
              <w:t>“Que o Executivo Municipal, através da Secretaria Municipal de Agricultura e Economia Solidária, informe: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1- Sobre a posse responsável de animais: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a) foi feita campanhas? com que público? (escolas, comunidades...)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b) foi feito censo animal?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2- Atendimento clínico e cirúrgico: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a) há veterinário para atendimento de animais?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b) quantas cirurgias e  castrações foram realizadas este ano?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c) há um cadastro com atendimentos e cirurgias realizadas?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d) as castrações foram feitas em felinos ou caninos?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e) é feito medicações e vacinas em animais?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3- a) o que está sendo feito em relação aos maus tratos de animais?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b) há fiscalização?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4- a) há estudo sobre a quantidade de animais abandonados no município?</w:t>
            </w:r>
          </w:p>
          <w:p w:rsidR="00F45468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b) o que está sendo pensado para resolver isso no nosso município?</w:t>
            </w:r>
          </w:p>
          <w:p w:rsidR="00AD13E9" w:rsidRPr="00F45468" w:rsidRDefault="00F45468" w:rsidP="00F454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c) existe parceria entre Executivo e Judiciário? e com outras entidades?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45468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5468">
              <w:rPr>
                <w:rFonts w:ascii="Arial" w:hAnsi="Arial" w:cs="Arial"/>
                <w:b/>
                <w:sz w:val="32"/>
                <w:szCs w:val="32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F57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EF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5468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96</TotalTime>
  <Pages>1</Pages>
  <Words>153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15</cp:revision>
  <cp:lastPrinted>2023-04-17T13:55:00Z</cp:lastPrinted>
  <dcterms:created xsi:type="dcterms:W3CDTF">2021-08-02T15:24:00Z</dcterms:created>
  <dcterms:modified xsi:type="dcterms:W3CDTF">2023-04-17T13:55:00Z</dcterms:modified>
</cp:coreProperties>
</file>