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548EE">
              <w:rPr>
                <w:rFonts w:ascii="Arial" w:hAnsi="Arial" w:cs="Arial"/>
                <w:b/>
                <w:sz w:val="40"/>
                <w:szCs w:val="44"/>
              </w:rPr>
              <w:t xml:space="preserve"> 282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010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>ª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C548EE" w:rsidRPr="00C548EE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60AE3" w:rsidRPr="00C548EE">
              <w:rPr>
                <w:rFonts w:ascii="Arial" w:hAnsi="Arial" w:cs="Arial"/>
                <w:b/>
                <w:sz w:val="44"/>
                <w:szCs w:val="44"/>
              </w:rPr>
              <w:t>“Que o Legislativo Municipal</w:t>
            </w:r>
            <w:r w:rsidR="00C548EE" w:rsidRPr="00C548EE">
              <w:rPr>
                <w:rFonts w:ascii="Arial" w:hAnsi="Arial" w:cs="Arial"/>
                <w:b/>
                <w:sz w:val="44"/>
                <w:szCs w:val="44"/>
              </w:rPr>
              <w:t xml:space="preserve"> organize uma Audiência Pública sobre a Lei Complementar Nº195/22 (Lei Paulo Gustavo).”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C548EE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548EE">
              <w:rPr>
                <w:rFonts w:ascii="Arial" w:hAnsi="Arial" w:cs="Arial"/>
                <w:b/>
                <w:sz w:val="44"/>
                <w:szCs w:val="44"/>
              </w:rPr>
              <w:t xml:space="preserve">A Lei determina que as ações </w:t>
            </w:r>
            <w:proofErr w:type="gramStart"/>
            <w:r w:rsidRPr="00C548EE">
              <w:rPr>
                <w:rFonts w:ascii="Arial" w:hAnsi="Arial" w:cs="Arial"/>
                <w:b/>
                <w:sz w:val="44"/>
                <w:szCs w:val="44"/>
              </w:rPr>
              <w:t>serão</w:t>
            </w:r>
            <w:proofErr w:type="gramEnd"/>
            <w:r w:rsidRPr="00C548EE">
              <w:rPr>
                <w:rFonts w:ascii="Arial" w:hAnsi="Arial" w:cs="Arial"/>
                <w:b/>
                <w:sz w:val="44"/>
                <w:szCs w:val="44"/>
              </w:rPr>
              <w:t xml:space="preserve"> realizadas em consonância com o Sistema Nacional de Cultura, organizado em regime de colaboração, de fo</w:t>
            </w:r>
            <w:r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Pr="00C548EE">
              <w:rPr>
                <w:rFonts w:ascii="Arial" w:hAnsi="Arial" w:cs="Arial"/>
                <w:b/>
                <w:sz w:val="44"/>
                <w:szCs w:val="44"/>
              </w:rPr>
              <w:t>ma descentralizada e participativa.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117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2023-05-24T13:00:00Z</cp:lastPrinted>
  <dcterms:created xsi:type="dcterms:W3CDTF">2021-08-02T15:24:00Z</dcterms:created>
  <dcterms:modified xsi:type="dcterms:W3CDTF">2023-05-24T13:04:00Z</dcterms:modified>
</cp:coreProperties>
</file>