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663E6C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E6C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663E6C" w:rsidRPr="00663E6C">
              <w:rPr>
                <w:rFonts w:ascii="Arial" w:hAnsi="Arial" w:cs="Arial"/>
                <w:b/>
                <w:sz w:val="44"/>
                <w:szCs w:val="44"/>
              </w:rPr>
              <w:t xml:space="preserve"> 432</w:t>
            </w:r>
            <w:r w:rsidR="00AD13E9" w:rsidRPr="00663E6C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663E6C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663E6C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63E6C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663E6C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663E6C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C548EE" w:rsidRPr="00663E6C">
              <w:rPr>
                <w:rFonts w:ascii="Arial" w:hAnsi="Arial" w:cs="Arial"/>
                <w:b/>
                <w:sz w:val="44"/>
                <w:szCs w:val="44"/>
              </w:rPr>
              <w:t>Requerimento nº 01</w:t>
            </w:r>
            <w:r w:rsidR="00663E6C" w:rsidRPr="00663E6C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9A0308" w:rsidRPr="00663E6C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663E6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663E6C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83DA1" w:rsidRPr="00663E6C" w:rsidRDefault="00773469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63E6C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5F3FBD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663E6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60AE3" w:rsidRPr="00663E6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63E6C" w:rsidRPr="00663E6C">
              <w:rPr>
                <w:rFonts w:ascii="Arial" w:hAnsi="Arial" w:cs="Arial"/>
                <w:b/>
                <w:sz w:val="44"/>
                <w:szCs w:val="44"/>
              </w:rPr>
              <w:t>Representação Partidária do PT</w:t>
            </w:r>
            <w:r w:rsidR="005F3FBD">
              <w:rPr>
                <w:rFonts w:ascii="Arial" w:hAnsi="Arial" w:cs="Arial"/>
                <w:b/>
                <w:sz w:val="44"/>
                <w:szCs w:val="44"/>
              </w:rPr>
              <w:t xml:space="preserve"> e Ver. </w:t>
            </w:r>
            <w:proofErr w:type="spellStart"/>
            <w:r w:rsidR="005F3FBD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5F3FBD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</w:p>
          <w:p w:rsidR="00063ACD" w:rsidRPr="00663E6C" w:rsidRDefault="00063ACD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C548EE" w:rsidRPr="00663E6C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63E6C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663E6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663E6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63E6C" w:rsidRPr="00663E6C">
              <w:rPr>
                <w:rFonts w:ascii="Arial" w:hAnsi="Arial" w:cs="Arial"/>
                <w:b/>
                <w:sz w:val="44"/>
                <w:szCs w:val="44"/>
              </w:rPr>
              <w:t>“Que o Legislativo Municipal remeta correspondência ao DAER/RS requerendo providências quanto à sinalização, limpeza e iluminação da ponte sobre o Arroio dos Ratos.”</w:t>
            </w:r>
          </w:p>
          <w:p w:rsidR="00663E6C" w:rsidRPr="00663E6C" w:rsidRDefault="00663E6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548EE" w:rsidRPr="00663E6C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663E6C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63E6C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C548EE" w:rsidRPr="00663E6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4F51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44A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1B0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3FBD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3E6C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122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2023-08-10T12:22:00Z</cp:lastPrinted>
  <dcterms:created xsi:type="dcterms:W3CDTF">2021-08-02T15:24:00Z</dcterms:created>
  <dcterms:modified xsi:type="dcterms:W3CDTF">2023-08-10T12:22:00Z</dcterms:modified>
</cp:coreProperties>
</file>