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F2080">
              <w:rPr>
                <w:rFonts w:ascii="Arial" w:hAnsi="Arial" w:cs="Arial"/>
                <w:b/>
                <w:sz w:val="40"/>
                <w:szCs w:val="44"/>
              </w:rPr>
              <w:t xml:space="preserve"> 47</w:t>
            </w:r>
            <w:r w:rsidR="007F2661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8F2080">
              <w:rPr>
                <w:rFonts w:ascii="Arial" w:hAnsi="Arial" w:cs="Arial"/>
                <w:b/>
                <w:sz w:val="40"/>
                <w:szCs w:val="44"/>
              </w:rPr>
              <w:t xml:space="preserve"> Informação nº 04</w:t>
            </w:r>
            <w:r w:rsidR="007F2661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F2661">
              <w:rPr>
                <w:rFonts w:ascii="Arial" w:hAnsi="Arial" w:cs="Arial"/>
                <w:b/>
                <w:sz w:val="40"/>
                <w:szCs w:val="44"/>
              </w:rPr>
              <w:t>Representação Partidária do PT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ED6BDA" w:rsidRDefault="00021869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F2661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7F2661" w:rsidRPr="007F2661">
              <w:rPr>
                <w:rFonts w:ascii="Arial" w:hAnsi="Arial" w:cs="Arial"/>
                <w:b/>
                <w:sz w:val="40"/>
                <w:szCs w:val="40"/>
              </w:rPr>
              <w:t>ue Executivo Municipal, através do órgão competente, informe quais foram ações realizadas pela Vigilância em Saúde do Trabalhador, ao longo de 2023.</w:t>
            </w:r>
            <w:r w:rsidR="007F266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B178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7F2661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1783A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97</TotalTime>
  <Pages>1</Pages>
  <Words>40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2023-08-21T15:16:00Z</cp:lastPrinted>
  <dcterms:created xsi:type="dcterms:W3CDTF">2021-08-02T15:24:00Z</dcterms:created>
  <dcterms:modified xsi:type="dcterms:W3CDTF">2023-08-21T15:16:00Z</dcterms:modified>
</cp:coreProperties>
</file>