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9" w:rsidRPr="00856135" w:rsidRDefault="003F03D9" w:rsidP="003F03D9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PROCESSO Nº 259/2024</w:t>
      </w:r>
    </w:p>
    <w:p w:rsidR="003F03D9" w:rsidRPr="00856135" w:rsidRDefault="003F03D9" w:rsidP="003F03D9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PROPOSIÇÃO: Pedido de Providência nº 113/2024</w:t>
      </w:r>
    </w:p>
    <w:p w:rsidR="003F03D9" w:rsidRPr="00856135" w:rsidRDefault="003F03D9" w:rsidP="003F03D9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>AUTOR: José Francisco Silva da Silva</w:t>
      </w:r>
    </w:p>
    <w:p w:rsidR="003F03D9" w:rsidRDefault="003F03D9" w:rsidP="003F03D9">
      <w:pPr>
        <w:jc w:val="both"/>
        <w:rPr>
          <w:rFonts w:ascii="Arial" w:hAnsi="Arial" w:cs="Arial"/>
          <w:b/>
          <w:sz w:val="21"/>
          <w:szCs w:val="21"/>
        </w:rPr>
      </w:pPr>
      <w:r w:rsidRPr="00856135">
        <w:rPr>
          <w:rFonts w:ascii="Arial" w:hAnsi="Arial" w:cs="Arial"/>
          <w:b/>
          <w:sz w:val="21"/>
          <w:szCs w:val="21"/>
        </w:rPr>
        <w:t xml:space="preserve">ASSUNTO:   "Que a municipalidade verifique junto a Direção do Grupo Gerdau, a possibilidade de cessão de uso por parte da Prefeitura Municipal do prédio onde era o CNEC, nesse local a Prefeitura instalaria a Secretaria da Saúde e um posto de atendimento 24 horas." </w:t>
      </w:r>
    </w:p>
    <w:p w:rsidR="00242B0B" w:rsidRDefault="00242B0B"/>
    <w:sectPr w:rsidR="00242B0B" w:rsidSect="0024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03D9"/>
    <w:rsid w:val="00242B0B"/>
    <w:rsid w:val="003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som</cp:lastModifiedBy>
  <cp:revision>1</cp:revision>
  <dcterms:created xsi:type="dcterms:W3CDTF">2024-05-22T14:50:00Z</dcterms:created>
  <dcterms:modified xsi:type="dcterms:W3CDTF">2024-05-22T14:50:00Z</dcterms:modified>
</cp:coreProperties>
</file>